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06CE" w14:textId="77777777" w:rsidR="00F575C1" w:rsidRDefault="00F575C1">
      <w:pPr>
        <w:rPr>
          <w:b/>
        </w:rPr>
      </w:pPr>
    </w:p>
    <w:p w14:paraId="1FF8A379" w14:textId="3538D967" w:rsidR="00BE37A7" w:rsidRPr="00F575C1" w:rsidRDefault="00BE37A7">
      <w:pPr>
        <w:rPr>
          <w:b/>
          <w:sz w:val="24"/>
          <w:szCs w:val="24"/>
        </w:rPr>
      </w:pPr>
      <w:r w:rsidRPr="00F575C1">
        <w:rPr>
          <w:b/>
          <w:sz w:val="24"/>
          <w:szCs w:val="24"/>
        </w:rPr>
        <w:t>Creo Skills Limited</w:t>
      </w:r>
    </w:p>
    <w:p w14:paraId="277D9AFF" w14:textId="7301E4D6" w:rsidR="00BE37A7" w:rsidRPr="00F575C1" w:rsidRDefault="00BE37A7">
      <w:pPr>
        <w:rPr>
          <w:b/>
          <w:sz w:val="24"/>
          <w:szCs w:val="24"/>
        </w:rPr>
      </w:pPr>
      <w:r w:rsidRPr="00F575C1">
        <w:rPr>
          <w:b/>
          <w:sz w:val="24"/>
          <w:szCs w:val="24"/>
        </w:rPr>
        <w:t>Retention of Assessment Materials Policy</w:t>
      </w:r>
    </w:p>
    <w:p w14:paraId="2AB4D038" w14:textId="2E07004E" w:rsidR="00985C41" w:rsidRPr="00975E2C" w:rsidRDefault="00985C41" w:rsidP="00975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75E2C">
        <w:rPr>
          <w:b/>
          <w:sz w:val="24"/>
          <w:szCs w:val="24"/>
        </w:rPr>
        <w:t>Introduction</w:t>
      </w:r>
    </w:p>
    <w:p w14:paraId="64FD7E05" w14:textId="0DDEF14A" w:rsidR="00BE37A7" w:rsidRPr="00C368EC" w:rsidRDefault="00BE37A7">
      <w:pPr>
        <w:rPr>
          <w:sz w:val="24"/>
          <w:szCs w:val="24"/>
        </w:rPr>
      </w:pPr>
      <w:r w:rsidRPr="00C368EC">
        <w:rPr>
          <w:sz w:val="24"/>
          <w:szCs w:val="24"/>
        </w:rPr>
        <w:t>Creo Skills will retain sufficient evidence of assessed learner work for defined periods of time, as set out in this policy, to meet its own internal quality</w:t>
      </w:r>
      <w:r w:rsidR="00C368EC" w:rsidRPr="00C368EC">
        <w:rPr>
          <w:sz w:val="24"/>
          <w:szCs w:val="24"/>
        </w:rPr>
        <w:t xml:space="preserve"> assurance</w:t>
      </w:r>
      <w:r w:rsidRPr="00C368EC">
        <w:rPr>
          <w:sz w:val="24"/>
          <w:szCs w:val="24"/>
        </w:rPr>
        <w:t xml:space="preserve"> needs and those of the awarding bod</w:t>
      </w:r>
      <w:r w:rsidR="00975E2C">
        <w:rPr>
          <w:sz w:val="24"/>
          <w:szCs w:val="24"/>
        </w:rPr>
        <w:t>ies</w:t>
      </w:r>
      <w:r w:rsidRPr="00C368EC">
        <w:rPr>
          <w:sz w:val="24"/>
          <w:szCs w:val="24"/>
        </w:rPr>
        <w:t xml:space="preserve"> for which it is a recognised centre.</w:t>
      </w:r>
    </w:p>
    <w:p w14:paraId="1B08E20F" w14:textId="67797B88" w:rsidR="00BE37A7" w:rsidRPr="00975E2C" w:rsidRDefault="00BE37A7">
      <w:pPr>
        <w:rPr>
          <w:sz w:val="24"/>
          <w:szCs w:val="24"/>
        </w:rPr>
      </w:pPr>
      <w:r w:rsidRPr="00975E2C">
        <w:rPr>
          <w:sz w:val="24"/>
          <w:szCs w:val="24"/>
        </w:rPr>
        <w:t>This policy should be read in conjunction with the appropriate awarding body policy on the Retention of Assessment Materials. These can be found at:</w:t>
      </w:r>
    </w:p>
    <w:p w14:paraId="3A850B97" w14:textId="01ED0F56" w:rsidR="00BE37A7" w:rsidRPr="00975E2C" w:rsidRDefault="00BE37A7" w:rsidP="00985C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5E2C">
        <w:rPr>
          <w:sz w:val="24"/>
          <w:szCs w:val="24"/>
        </w:rPr>
        <w:t>Agored Cymru</w:t>
      </w:r>
      <w:r w:rsidR="00985C41" w:rsidRPr="00975E2C">
        <w:rPr>
          <w:sz w:val="24"/>
          <w:szCs w:val="24"/>
        </w:rPr>
        <w:t xml:space="preserve">- </w:t>
      </w:r>
      <w:hyperlink r:id="rId7" w:history="1">
        <w:r w:rsidR="00284DE8" w:rsidRPr="00BA4DC9">
          <w:rPr>
            <w:rStyle w:val="Hyperlink"/>
            <w:rFonts w:cstheme="minorHAnsi"/>
            <w:sz w:val="24"/>
            <w:szCs w:val="24"/>
          </w:rPr>
          <w:t>Policies (</w:t>
        </w:r>
        <w:proofErr w:type="spellStart"/>
        <w:proofErr w:type="gramStart"/>
        <w:r w:rsidR="00284DE8" w:rsidRPr="00BA4DC9">
          <w:rPr>
            <w:rStyle w:val="Hyperlink"/>
            <w:rFonts w:cstheme="minorHAnsi"/>
            <w:sz w:val="24"/>
            <w:szCs w:val="24"/>
          </w:rPr>
          <w:t>agored.cymru</w:t>
        </w:r>
        <w:proofErr w:type="spellEnd"/>
        <w:proofErr w:type="gramEnd"/>
        <w:r w:rsidR="00284DE8" w:rsidRPr="00BA4DC9">
          <w:rPr>
            <w:rStyle w:val="Hyperlink"/>
            <w:rFonts w:cstheme="minorHAnsi"/>
            <w:sz w:val="24"/>
            <w:szCs w:val="24"/>
          </w:rPr>
          <w:t>)</w:t>
        </w:r>
      </w:hyperlink>
    </w:p>
    <w:p w14:paraId="5C3C5C94" w14:textId="77777777" w:rsidR="00F575C1" w:rsidRPr="00975E2C" w:rsidRDefault="00F575C1" w:rsidP="00F575C1">
      <w:pPr>
        <w:pStyle w:val="ListParagraph"/>
        <w:rPr>
          <w:sz w:val="24"/>
          <w:szCs w:val="24"/>
        </w:rPr>
      </w:pPr>
    </w:p>
    <w:p w14:paraId="400D5475" w14:textId="64530A98" w:rsidR="00C368EC" w:rsidRPr="00975E2C" w:rsidRDefault="00985C41" w:rsidP="00985C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75E2C">
        <w:rPr>
          <w:sz w:val="24"/>
          <w:szCs w:val="24"/>
        </w:rPr>
        <w:t xml:space="preserve">CMI- </w:t>
      </w:r>
      <w:hyperlink r:id="rId8" w:history="1">
        <w:r w:rsidR="00284DE8" w:rsidRPr="00BA4DC9">
          <w:rPr>
            <w:rStyle w:val="Hyperlink"/>
            <w:rFonts w:cstheme="minorHAnsi"/>
            <w:sz w:val="24"/>
            <w:szCs w:val="24"/>
          </w:rPr>
          <w:t>AB POL 0010 Jul18 V03 CMI Retention of Records Policy v3.doc.docx (managers.org.uk)</w:t>
        </w:r>
      </w:hyperlink>
    </w:p>
    <w:p w14:paraId="3094846D" w14:textId="77777777" w:rsidR="00975E2C" w:rsidRPr="00975E2C" w:rsidRDefault="00975E2C" w:rsidP="00975E2C">
      <w:pPr>
        <w:pStyle w:val="ListParagraph"/>
        <w:rPr>
          <w:b/>
          <w:sz w:val="24"/>
          <w:szCs w:val="24"/>
        </w:rPr>
      </w:pPr>
    </w:p>
    <w:p w14:paraId="23EAD5AF" w14:textId="4B6BAA9D" w:rsidR="00985C41" w:rsidRPr="00975E2C" w:rsidRDefault="00975E2C" w:rsidP="00C368E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75E2C">
        <w:rPr>
          <w:b/>
          <w:sz w:val="24"/>
          <w:szCs w:val="24"/>
        </w:rPr>
        <w:t>Records</w:t>
      </w:r>
    </w:p>
    <w:p w14:paraId="3CFE6E53" w14:textId="7D182D9A" w:rsidR="00985C41" w:rsidRPr="00F22544" w:rsidRDefault="00985C41" w:rsidP="00985C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We shall keep </w:t>
      </w:r>
      <w:r w:rsidR="00416803" w:rsidRPr="00F22544">
        <w:rPr>
          <w:sz w:val="24"/>
          <w:szCs w:val="24"/>
        </w:rPr>
        <w:t>learner’s</w:t>
      </w:r>
      <w:r w:rsidRPr="00F22544">
        <w:rPr>
          <w:sz w:val="24"/>
          <w:szCs w:val="24"/>
        </w:rPr>
        <w:t xml:space="preserve"> </w:t>
      </w:r>
      <w:r w:rsidR="00975E2C">
        <w:rPr>
          <w:sz w:val="24"/>
          <w:szCs w:val="24"/>
        </w:rPr>
        <w:t xml:space="preserve">registration and certification </w:t>
      </w:r>
      <w:r w:rsidRPr="00F22544">
        <w:rPr>
          <w:sz w:val="24"/>
          <w:szCs w:val="24"/>
        </w:rPr>
        <w:t>details on our data base for</w:t>
      </w:r>
      <w:r w:rsidR="00C368EC" w:rsidRPr="00F22544">
        <w:rPr>
          <w:sz w:val="24"/>
          <w:szCs w:val="24"/>
        </w:rPr>
        <w:t xml:space="preserve"> a minimum of</w:t>
      </w:r>
      <w:r w:rsidRPr="00F22544">
        <w:rPr>
          <w:sz w:val="24"/>
          <w:szCs w:val="24"/>
        </w:rPr>
        <w:t xml:space="preserve"> three years </w:t>
      </w:r>
      <w:proofErr w:type="gramStart"/>
      <w:r w:rsidRPr="00F22544">
        <w:rPr>
          <w:sz w:val="24"/>
          <w:szCs w:val="24"/>
        </w:rPr>
        <w:t>in order to</w:t>
      </w:r>
      <w:proofErr w:type="gramEnd"/>
      <w:r w:rsidRPr="00F22544">
        <w:rPr>
          <w:sz w:val="24"/>
          <w:szCs w:val="24"/>
        </w:rPr>
        <w:t xml:space="preserve"> comply with </w:t>
      </w:r>
      <w:r w:rsidR="00975E2C">
        <w:rPr>
          <w:sz w:val="24"/>
          <w:szCs w:val="24"/>
        </w:rPr>
        <w:t xml:space="preserve">the </w:t>
      </w:r>
      <w:r w:rsidR="00C368EC" w:rsidRPr="00F22544">
        <w:rPr>
          <w:sz w:val="24"/>
          <w:szCs w:val="24"/>
        </w:rPr>
        <w:t>awarding bod</w:t>
      </w:r>
      <w:r w:rsidR="00975E2C">
        <w:rPr>
          <w:sz w:val="24"/>
          <w:szCs w:val="24"/>
        </w:rPr>
        <w:t xml:space="preserve">ies </w:t>
      </w:r>
      <w:r w:rsidR="00C368EC" w:rsidRPr="00F22544">
        <w:rPr>
          <w:sz w:val="24"/>
          <w:szCs w:val="24"/>
        </w:rPr>
        <w:t>requirements</w:t>
      </w:r>
      <w:r w:rsidR="00416803" w:rsidRPr="00F22544">
        <w:rPr>
          <w:sz w:val="24"/>
          <w:szCs w:val="24"/>
        </w:rPr>
        <w:t>.</w:t>
      </w:r>
    </w:p>
    <w:p w14:paraId="508FC8F3" w14:textId="4272EBA1" w:rsidR="00F22544" w:rsidRPr="00F22544" w:rsidRDefault="00975E2C" w:rsidP="00985C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keep l</w:t>
      </w:r>
      <w:r w:rsidR="00F22544" w:rsidRPr="00F22544">
        <w:rPr>
          <w:sz w:val="24"/>
          <w:szCs w:val="24"/>
        </w:rPr>
        <w:t>earner assessment records</w:t>
      </w:r>
      <w:r>
        <w:rPr>
          <w:sz w:val="24"/>
          <w:szCs w:val="24"/>
        </w:rPr>
        <w:t xml:space="preserve"> for a minimum of 3 years and these records will</w:t>
      </w:r>
      <w:r w:rsidR="00F22544" w:rsidRPr="00F22544">
        <w:rPr>
          <w:sz w:val="24"/>
          <w:szCs w:val="24"/>
        </w:rPr>
        <w:t xml:space="preserve"> include: </w:t>
      </w:r>
    </w:p>
    <w:p w14:paraId="4CD2C7F5" w14:textId="2497A31E" w:rsidR="00F22544" w:rsidRP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>Who assessed</w:t>
      </w:r>
      <w:r w:rsidR="00975E2C">
        <w:rPr>
          <w:sz w:val="24"/>
          <w:szCs w:val="24"/>
        </w:rPr>
        <w:t xml:space="preserve"> (name of the assessor)</w:t>
      </w:r>
      <w:r w:rsidRPr="00F22544">
        <w:rPr>
          <w:sz w:val="24"/>
          <w:szCs w:val="24"/>
        </w:rPr>
        <w:t xml:space="preserve"> what and when</w:t>
      </w:r>
      <w:r w:rsidR="00975E2C">
        <w:rPr>
          <w:sz w:val="24"/>
          <w:szCs w:val="24"/>
        </w:rPr>
        <w:t xml:space="preserve"> (date of the assessment)</w:t>
      </w:r>
    </w:p>
    <w:p w14:paraId="6D1D0EC6" w14:textId="77777777" w:rsidR="00F22544" w:rsidRP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The assessment decision </w:t>
      </w:r>
    </w:p>
    <w:p w14:paraId="7DD9C738" w14:textId="568E5423" w:rsidR="00F22544" w:rsidRP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The assessment methods</w:t>
      </w:r>
      <w:r w:rsidR="00BA446E">
        <w:rPr>
          <w:sz w:val="24"/>
          <w:szCs w:val="24"/>
        </w:rPr>
        <w:t xml:space="preserve"> and tasks</w:t>
      </w:r>
      <w:r w:rsidRPr="00F22544">
        <w:rPr>
          <w:sz w:val="24"/>
          <w:szCs w:val="24"/>
        </w:rPr>
        <w:t xml:space="preserve"> used for each unit </w:t>
      </w:r>
      <w:r w:rsidR="00BA446E">
        <w:rPr>
          <w:sz w:val="24"/>
          <w:szCs w:val="24"/>
        </w:rPr>
        <w:t>including workbooks/portfolios (version controlled)</w:t>
      </w:r>
    </w:p>
    <w:p w14:paraId="1C08E389" w14:textId="2D0B37B7" w:rsidR="00F22544" w:rsidRP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The location of the </w:t>
      </w:r>
      <w:r w:rsidR="00975E2C">
        <w:rPr>
          <w:sz w:val="24"/>
          <w:szCs w:val="24"/>
        </w:rPr>
        <w:t>assessment</w:t>
      </w:r>
    </w:p>
    <w:p w14:paraId="1ED9DBB2" w14:textId="77777777" w:rsidR="00F22544" w:rsidRP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Records of certificates claimed including unit/credit certificates </w:t>
      </w:r>
    </w:p>
    <w:p w14:paraId="5F3F2F67" w14:textId="22652333" w:rsidR="00F22544" w:rsidRDefault="00F22544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Details of who claimed the certificate and when</w:t>
      </w:r>
    </w:p>
    <w:p w14:paraId="7A9A8136" w14:textId="58CD7D96" w:rsidR="00BA446E" w:rsidRDefault="00975E2C" w:rsidP="00F2254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A446E">
        <w:rPr>
          <w:sz w:val="24"/>
          <w:szCs w:val="24"/>
        </w:rPr>
        <w:t>Tracking records/assessment result sheets</w:t>
      </w:r>
    </w:p>
    <w:p w14:paraId="5E57BCBB" w14:textId="77777777" w:rsidR="00BA446E" w:rsidRPr="00BA446E" w:rsidRDefault="00BA446E" w:rsidP="00BA446E">
      <w:pPr>
        <w:pStyle w:val="ListParagraph"/>
        <w:ind w:left="1440"/>
        <w:rPr>
          <w:sz w:val="24"/>
          <w:szCs w:val="24"/>
        </w:rPr>
      </w:pPr>
    </w:p>
    <w:p w14:paraId="62EA84A5" w14:textId="4AD85B03" w:rsidR="00F22544" w:rsidRPr="00F22544" w:rsidRDefault="00F22544" w:rsidP="00F225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2544">
        <w:rPr>
          <w:sz w:val="24"/>
          <w:szCs w:val="24"/>
        </w:rPr>
        <w:t>Internal Quality Assurance records including:</w:t>
      </w:r>
    </w:p>
    <w:p w14:paraId="02D5660A" w14:textId="14982250" w:rsidR="00F22544" w:rsidRPr="00F22544" w:rsidRDefault="00F22544" w:rsidP="00F22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Who verified what and when, details of the sample selected and its rationale </w:t>
      </w:r>
      <w:r w:rsidR="00BA446E">
        <w:rPr>
          <w:sz w:val="24"/>
          <w:szCs w:val="24"/>
        </w:rPr>
        <w:t>(sampling plan) including IQA Feedback records.</w:t>
      </w:r>
    </w:p>
    <w:p w14:paraId="702D930C" w14:textId="156ED93E" w:rsidR="00F22544" w:rsidRPr="00F22544" w:rsidRDefault="00F22544" w:rsidP="00F22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Records </w:t>
      </w:r>
      <w:r w:rsidR="005A1B5E" w:rsidRPr="00F22544">
        <w:rPr>
          <w:sz w:val="24"/>
          <w:szCs w:val="24"/>
        </w:rPr>
        <w:t>of standardisation</w:t>
      </w:r>
      <w:r w:rsidRPr="00F22544">
        <w:rPr>
          <w:sz w:val="24"/>
          <w:szCs w:val="24"/>
        </w:rPr>
        <w:t xml:space="preserve"> meetings </w:t>
      </w:r>
    </w:p>
    <w:p w14:paraId="5C47C177" w14:textId="031F96E3" w:rsidR="00F22544" w:rsidRPr="00F22544" w:rsidRDefault="00F22544" w:rsidP="00F22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Records of Assessor support meetings </w:t>
      </w:r>
      <w:r w:rsidR="00BA446E">
        <w:rPr>
          <w:sz w:val="24"/>
          <w:szCs w:val="24"/>
        </w:rPr>
        <w:t>and Team Meetings</w:t>
      </w:r>
    </w:p>
    <w:p w14:paraId="69286F55" w14:textId="2BAFFC10" w:rsidR="00F22544" w:rsidRDefault="00F22544" w:rsidP="00F22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 Assessor and </w:t>
      </w:r>
      <w:r>
        <w:rPr>
          <w:sz w:val="24"/>
          <w:szCs w:val="24"/>
        </w:rPr>
        <w:t>IQA</w:t>
      </w:r>
      <w:r w:rsidRPr="00F22544">
        <w:rPr>
          <w:sz w:val="24"/>
          <w:szCs w:val="24"/>
        </w:rPr>
        <w:t xml:space="preserve"> competence</w:t>
      </w:r>
      <w:r w:rsidR="00BA446E">
        <w:rPr>
          <w:sz w:val="24"/>
          <w:szCs w:val="24"/>
        </w:rPr>
        <w:t xml:space="preserve"> (</w:t>
      </w:r>
      <w:proofErr w:type="gramStart"/>
      <w:r w:rsidR="00BA446E">
        <w:rPr>
          <w:sz w:val="24"/>
          <w:szCs w:val="24"/>
        </w:rPr>
        <w:t>CPD )</w:t>
      </w:r>
      <w:proofErr w:type="gramEnd"/>
      <w:r w:rsidRPr="00F22544">
        <w:rPr>
          <w:sz w:val="24"/>
          <w:szCs w:val="24"/>
        </w:rPr>
        <w:t xml:space="preserve"> records and monitoring records of Assessor/I</w:t>
      </w:r>
      <w:r>
        <w:rPr>
          <w:sz w:val="24"/>
          <w:szCs w:val="24"/>
        </w:rPr>
        <w:t>QA</w:t>
      </w:r>
      <w:r w:rsidRPr="00F22544">
        <w:rPr>
          <w:sz w:val="24"/>
          <w:szCs w:val="24"/>
        </w:rPr>
        <w:t xml:space="preserve"> progress towards achievement of the relevant Assessor and I</w:t>
      </w:r>
      <w:r>
        <w:rPr>
          <w:sz w:val="24"/>
          <w:szCs w:val="24"/>
        </w:rPr>
        <w:t>QA</w:t>
      </w:r>
      <w:r w:rsidRPr="00F22544">
        <w:rPr>
          <w:sz w:val="24"/>
          <w:szCs w:val="24"/>
        </w:rPr>
        <w:t xml:space="preserve"> qualifications</w:t>
      </w:r>
    </w:p>
    <w:p w14:paraId="1965B52D" w14:textId="01E3B253" w:rsidR="00BA446E" w:rsidRDefault="00BA446E" w:rsidP="00F2254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Assessor and IQA CV’S.</w:t>
      </w:r>
    </w:p>
    <w:p w14:paraId="173CC2EB" w14:textId="2F1CAD66" w:rsidR="00BA446E" w:rsidRPr="00BA446E" w:rsidRDefault="00BA446E" w:rsidP="00BA446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BA446E">
        <w:rPr>
          <w:b/>
          <w:bCs/>
          <w:sz w:val="24"/>
          <w:szCs w:val="24"/>
        </w:rPr>
        <w:t>earner work</w:t>
      </w:r>
    </w:p>
    <w:p w14:paraId="5E4B8AE1" w14:textId="54935AAF" w:rsidR="00BA446E" w:rsidRDefault="00BA446E" w:rsidP="00975E2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We will keep the work of all learners for 6 months following certification.</w:t>
      </w:r>
    </w:p>
    <w:p w14:paraId="340ACCAF" w14:textId="2413EB0A" w:rsidR="00BA446E" w:rsidRDefault="00BA446E" w:rsidP="00975E2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 will retain all learner assessment evidence and IQA documentation where learners are awarded certificates pending a retrospective EQA for 6 months following the date of the EQA.</w:t>
      </w:r>
    </w:p>
    <w:p w14:paraId="768F4D89" w14:textId="7A34FFF0" w:rsidR="00975E2C" w:rsidRPr="00F22544" w:rsidRDefault="00975E2C" w:rsidP="00975E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>We will keep representative samples from each year for at least three years to support our internal quality assurance process</w:t>
      </w:r>
      <w:r w:rsidR="00BA446E">
        <w:rPr>
          <w:sz w:val="24"/>
          <w:szCs w:val="24"/>
        </w:rPr>
        <w:t xml:space="preserve"> from all our qualifications and QALL units</w:t>
      </w:r>
      <w:r w:rsidRPr="00F22544">
        <w:rPr>
          <w:sz w:val="24"/>
          <w:szCs w:val="24"/>
        </w:rPr>
        <w:t>.</w:t>
      </w:r>
    </w:p>
    <w:p w14:paraId="729E6B94" w14:textId="77777777" w:rsidR="00975E2C" w:rsidRPr="00F22544" w:rsidRDefault="00975E2C" w:rsidP="00975E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2544">
        <w:rPr>
          <w:sz w:val="24"/>
          <w:szCs w:val="24"/>
        </w:rPr>
        <w:t xml:space="preserve">All learner assessment materials will be disposed </w:t>
      </w:r>
      <w:proofErr w:type="spellStart"/>
      <w:r w:rsidRPr="00F22544">
        <w:rPr>
          <w:sz w:val="24"/>
          <w:szCs w:val="24"/>
        </w:rPr>
        <w:t>off</w:t>
      </w:r>
      <w:proofErr w:type="spellEnd"/>
      <w:r w:rsidRPr="00F22544">
        <w:rPr>
          <w:sz w:val="24"/>
          <w:szCs w:val="24"/>
        </w:rPr>
        <w:t xml:space="preserve"> through a reputable shredding company and treated as confidential waste.</w:t>
      </w:r>
    </w:p>
    <w:p w14:paraId="59E96B3D" w14:textId="0E0FCC2A" w:rsidR="00416803" w:rsidRDefault="00416803" w:rsidP="00416803">
      <w:pPr>
        <w:rPr>
          <w:sz w:val="24"/>
          <w:szCs w:val="24"/>
        </w:rPr>
      </w:pPr>
    </w:p>
    <w:sectPr w:rsidR="0041680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4A87" w14:textId="77777777" w:rsidR="008A5F37" w:rsidRDefault="008A5F37" w:rsidP="00F575C1">
      <w:pPr>
        <w:spacing w:after="0" w:line="240" w:lineRule="auto"/>
      </w:pPr>
      <w:r>
        <w:separator/>
      </w:r>
    </w:p>
  </w:endnote>
  <w:endnote w:type="continuationSeparator" w:id="0">
    <w:p w14:paraId="1D7830F4" w14:textId="77777777" w:rsidR="008A5F37" w:rsidRDefault="008A5F37" w:rsidP="00F5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723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F26BF" w14:textId="42442FAF" w:rsidR="005A1B5E" w:rsidRDefault="005A1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D6645" w14:textId="77777777" w:rsidR="005A1B5E" w:rsidRDefault="005A1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3749" w14:textId="77777777" w:rsidR="008A5F37" w:rsidRDefault="008A5F37" w:rsidP="00F575C1">
      <w:pPr>
        <w:spacing w:after="0" w:line="240" w:lineRule="auto"/>
      </w:pPr>
      <w:r>
        <w:separator/>
      </w:r>
    </w:p>
  </w:footnote>
  <w:footnote w:type="continuationSeparator" w:id="0">
    <w:p w14:paraId="0B47F0E6" w14:textId="77777777" w:rsidR="008A5F37" w:rsidRDefault="008A5F37" w:rsidP="00F5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F5C2" w14:textId="07065E5F" w:rsidR="00F575C1" w:rsidRDefault="00F575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5F292C" wp14:editId="4FDEE660">
          <wp:simplePos x="0" y="0"/>
          <wp:positionH relativeFrom="margin">
            <wp:posOffset>-409575</wp:posOffset>
          </wp:positionH>
          <wp:positionV relativeFrom="paragraph">
            <wp:posOffset>-114935</wp:posOffset>
          </wp:positionV>
          <wp:extent cx="952500" cy="6694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o Skills 1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69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A79"/>
    <w:multiLevelType w:val="hybridMultilevel"/>
    <w:tmpl w:val="971206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B00E5"/>
    <w:multiLevelType w:val="hybridMultilevel"/>
    <w:tmpl w:val="EB7C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60C"/>
    <w:multiLevelType w:val="hybridMultilevel"/>
    <w:tmpl w:val="6C047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4F3"/>
    <w:multiLevelType w:val="hybridMultilevel"/>
    <w:tmpl w:val="4246F4D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301D0D"/>
    <w:multiLevelType w:val="hybridMultilevel"/>
    <w:tmpl w:val="4DAA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6107"/>
    <w:multiLevelType w:val="hybridMultilevel"/>
    <w:tmpl w:val="1E3A1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7507"/>
    <w:multiLevelType w:val="hybridMultilevel"/>
    <w:tmpl w:val="CBBA29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16095"/>
    <w:multiLevelType w:val="hybridMultilevel"/>
    <w:tmpl w:val="E6C222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86216">
    <w:abstractNumId w:val="2"/>
  </w:num>
  <w:num w:numId="2" w16cid:durableId="1380587679">
    <w:abstractNumId w:val="1"/>
  </w:num>
  <w:num w:numId="3" w16cid:durableId="1071003064">
    <w:abstractNumId w:val="0"/>
  </w:num>
  <w:num w:numId="4" w16cid:durableId="1845435636">
    <w:abstractNumId w:val="6"/>
  </w:num>
  <w:num w:numId="5" w16cid:durableId="109446450">
    <w:abstractNumId w:val="4"/>
  </w:num>
  <w:num w:numId="6" w16cid:durableId="1532768144">
    <w:abstractNumId w:val="3"/>
  </w:num>
  <w:num w:numId="7" w16cid:durableId="1429545451">
    <w:abstractNumId w:val="7"/>
  </w:num>
  <w:num w:numId="8" w16cid:durableId="17080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7"/>
    <w:rsid w:val="00284DE8"/>
    <w:rsid w:val="002D74A1"/>
    <w:rsid w:val="00316A26"/>
    <w:rsid w:val="003D0FA4"/>
    <w:rsid w:val="00416803"/>
    <w:rsid w:val="004A3788"/>
    <w:rsid w:val="005A1B5E"/>
    <w:rsid w:val="0078514B"/>
    <w:rsid w:val="00811118"/>
    <w:rsid w:val="008A5F37"/>
    <w:rsid w:val="00972BD4"/>
    <w:rsid w:val="00975E2C"/>
    <w:rsid w:val="00985C41"/>
    <w:rsid w:val="00A15761"/>
    <w:rsid w:val="00A365FB"/>
    <w:rsid w:val="00B764D7"/>
    <w:rsid w:val="00BA446E"/>
    <w:rsid w:val="00BE37A7"/>
    <w:rsid w:val="00BE3FA0"/>
    <w:rsid w:val="00C368EC"/>
    <w:rsid w:val="00C92169"/>
    <w:rsid w:val="00CD0E40"/>
    <w:rsid w:val="00CD2D4A"/>
    <w:rsid w:val="00CE4DF7"/>
    <w:rsid w:val="00D53141"/>
    <w:rsid w:val="00D92E84"/>
    <w:rsid w:val="00E22EF7"/>
    <w:rsid w:val="00F22544"/>
    <w:rsid w:val="00F40931"/>
    <w:rsid w:val="00F575C1"/>
    <w:rsid w:val="00FC7687"/>
    <w:rsid w:val="00FD5F42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7C23"/>
  <w15:chartTrackingRefBased/>
  <w15:docId w15:val="{A7731CC9-7890-4CCA-A992-149943F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4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5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C1"/>
  </w:style>
  <w:style w:type="paragraph" w:styleId="Footer">
    <w:name w:val="footer"/>
    <w:basedOn w:val="Normal"/>
    <w:link w:val="FooterChar"/>
    <w:uiPriority w:val="99"/>
    <w:unhideWhenUsed/>
    <w:rsid w:val="00F5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C1"/>
  </w:style>
  <w:style w:type="character" w:styleId="FollowedHyperlink">
    <w:name w:val="FollowedHyperlink"/>
    <w:basedOn w:val="DefaultParagraphFont"/>
    <w:uiPriority w:val="99"/>
    <w:semiHidden/>
    <w:unhideWhenUsed/>
    <w:rsid w:val="00F575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A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s.org.uk/wp-content/uploads/2021/06/AB-POL-0010-Jul18-V03-CMI-Retention-of-Records-Policy-doc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ored.cymru/About-Us/Polic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Cole [Creo Skills]</dc:creator>
  <cp:keywords/>
  <dc:description/>
  <cp:lastModifiedBy>Helen Cole</cp:lastModifiedBy>
  <cp:revision>3</cp:revision>
  <dcterms:created xsi:type="dcterms:W3CDTF">2024-11-04T09:48:00Z</dcterms:created>
  <dcterms:modified xsi:type="dcterms:W3CDTF">2024-11-04T09:48:00Z</dcterms:modified>
</cp:coreProperties>
</file>