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716DA" w14:textId="77062C02" w:rsidR="00F04EBF" w:rsidRDefault="00F04EBF"/>
    <w:p w14:paraId="42D34076" w14:textId="572D074B" w:rsidR="00F04EBF" w:rsidRPr="005E4E0A" w:rsidRDefault="00F04EBF">
      <w:pPr>
        <w:rPr>
          <w:b/>
          <w:sz w:val="24"/>
          <w:szCs w:val="24"/>
        </w:rPr>
      </w:pPr>
      <w:r w:rsidRPr="005E4E0A">
        <w:rPr>
          <w:b/>
          <w:sz w:val="24"/>
          <w:szCs w:val="24"/>
        </w:rPr>
        <w:t>Creo Skills Inclusion, Equality and Diversity Policy</w:t>
      </w:r>
    </w:p>
    <w:p w14:paraId="06915C0A" w14:textId="1D711221" w:rsidR="00F04EBF" w:rsidRPr="005E4E0A" w:rsidRDefault="00F04EBF" w:rsidP="00F04EBF">
      <w:pPr>
        <w:widowControl w:val="0"/>
        <w:jc w:val="both"/>
        <w:rPr>
          <w:sz w:val="24"/>
          <w:szCs w:val="24"/>
        </w:rPr>
      </w:pPr>
      <w:r w:rsidRPr="005E4E0A">
        <w:rPr>
          <w:sz w:val="24"/>
          <w:szCs w:val="24"/>
        </w:rPr>
        <w:t>The aim of this policy is to ensure that all staff, associates, c</w:t>
      </w:r>
      <w:r w:rsidR="002F7BB6">
        <w:rPr>
          <w:sz w:val="24"/>
          <w:szCs w:val="24"/>
        </w:rPr>
        <w:t>ustomers</w:t>
      </w:r>
      <w:r w:rsidRPr="005E4E0A">
        <w:rPr>
          <w:sz w:val="24"/>
          <w:szCs w:val="24"/>
        </w:rPr>
        <w:t xml:space="preserve"> and </w:t>
      </w:r>
      <w:r w:rsidR="002F7BB6">
        <w:rPr>
          <w:sz w:val="24"/>
          <w:szCs w:val="24"/>
        </w:rPr>
        <w:t>learners</w:t>
      </w:r>
      <w:r w:rsidRPr="005E4E0A">
        <w:rPr>
          <w:sz w:val="24"/>
          <w:szCs w:val="24"/>
        </w:rPr>
        <w:t xml:space="preserve"> have a right to </w:t>
      </w:r>
      <w:r w:rsidR="009E53A5">
        <w:rPr>
          <w:sz w:val="24"/>
          <w:szCs w:val="24"/>
        </w:rPr>
        <w:t>a</w:t>
      </w:r>
      <w:r w:rsidRPr="005E4E0A">
        <w:rPr>
          <w:sz w:val="24"/>
          <w:szCs w:val="24"/>
        </w:rPr>
        <w:t xml:space="preserve"> work and/or learning experience that promotes equality, inclusion and diversity and is free from any form of discrimination</w:t>
      </w:r>
      <w:r w:rsidR="00B6757A">
        <w:rPr>
          <w:sz w:val="24"/>
          <w:szCs w:val="24"/>
        </w:rPr>
        <w:t>, bias</w:t>
      </w:r>
      <w:r w:rsidRPr="005E4E0A">
        <w:rPr>
          <w:sz w:val="24"/>
          <w:szCs w:val="24"/>
        </w:rPr>
        <w:t xml:space="preserve"> and harassment.</w:t>
      </w:r>
    </w:p>
    <w:p w14:paraId="11849093" w14:textId="5639D0D7" w:rsidR="00F04EBF" w:rsidRDefault="00F04EBF" w:rsidP="00F04EBF">
      <w:pPr>
        <w:widowControl w:val="0"/>
        <w:jc w:val="both"/>
        <w:rPr>
          <w:sz w:val="24"/>
          <w:szCs w:val="24"/>
        </w:rPr>
      </w:pPr>
      <w:r w:rsidRPr="005E4E0A">
        <w:rPr>
          <w:sz w:val="24"/>
          <w:szCs w:val="24"/>
        </w:rPr>
        <w:t>Creo Skills Ltd is aware of its legal obligation to encourage equality and diversity in the workplace and prevent discrimination. It is also aware of its ethical responsibility as well as the commercial benefits of encouraging, valuing and managing equality and diversity.</w:t>
      </w:r>
    </w:p>
    <w:p w14:paraId="030DB8E0" w14:textId="30C9191D" w:rsidR="00EF72F9" w:rsidRPr="00EF72F9" w:rsidRDefault="00EF72F9" w:rsidP="00EF72F9">
      <w:pPr>
        <w:widowControl w:val="0"/>
        <w:spacing w:line="280" w:lineRule="exact"/>
        <w:jc w:val="center"/>
        <w:rPr>
          <w:rFonts w:ascii="Arial" w:hAnsi="Arial" w:cs="Arial"/>
          <w:caps/>
          <w:color w:val="00B050"/>
          <w:w w:val="90"/>
          <w:sz w:val="24"/>
          <w:szCs w:val="24"/>
          <w:lang w:val="en"/>
        </w:rPr>
      </w:pPr>
      <w:r>
        <w:rPr>
          <w:rFonts w:ascii="Arial" w:hAnsi="Arial" w:cs="Arial"/>
          <w:caps/>
          <w:color w:val="00B050"/>
          <w:spacing w:val="20"/>
          <w:w w:val="90"/>
          <w:sz w:val="24"/>
          <w:szCs w:val="24"/>
          <w:lang w:val="en"/>
        </w:rPr>
        <w:t>DEFINITIONS</w:t>
      </w:r>
      <w:r w:rsidRPr="005E4E0A">
        <w:rPr>
          <w:rFonts w:ascii="Arial" w:hAnsi="Arial" w:cs="Arial"/>
          <w:caps/>
          <w:color w:val="00B050"/>
          <w:spacing w:val="20"/>
          <w:w w:val="90"/>
          <w:sz w:val="24"/>
          <w:szCs w:val="24"/>
          <w:lang w:val="en"/>
        </w:rPr>
        <w:t>:</w:t>
      </w:r>
    </w:p>
    <w:p w14:paraId="0B823C10" w14:textId="23FFDDE3" w:rsidR="000316C3" w:rsidRPr="00405699" w:rsidRDefault="000316C3" w:rsidP="000316C3">
      <w:pPr>
        <w:rPr>
          <w:rFonts w:eastAsia="Times New Roman" w:cstheme="minorHAnsi"/>
          <w:sz w:val="24"/>
          <w:szCs w:val="24"/>
          <w:lang w:eastAsia="en-GB"/>
        </w:rPr>
      </w:pPr>
      <w:r w:rsidRPr="00405699">
        <w:rPr>
          <w:rFonts w:eastAsia="Times New Roman" w:cstheme="minorHAnsi"/>
          <w:b/>
          <w:bCs/>
          <w:sz w:val="24"/>
          <w:szCs w:val="24"/>
          <w:lang w:eastAsia="en-GB"/>
        </w:rPr>
        <w:t xml:space="preserve">Equality </w:t>
      </w:r>
      <w:r w:rsidRPr="00405699">
        <w:rPr>
          <w:rFonts w:eastAsia="Times New Roman" w:cstheme="minorHAnsi"/>
          <w:sz w:val="24"/>
          <w:szCs w:val="24"/>
          <w:lang w:eastAsia="en-GB"/>
        </w:rPr>
        <w:t>(Oxford Dictionary) “The state of being equal, especially in status, rights or opportunities.”</w:t>
      </w:r>
    </w:p>
    <w:p w14:paraId="1E46ED62" w14:textId="7A57CD14" w:rsidR="000316C3" w:rsidRPr="00405699" w:rsidRDefault="000316C3" w:rsidP="000316C3">
      <w:pPr>
        <w:rPr>
          <w:rFonts w:eastAsia="Times New Roman" w:cstheme="minorHAnsi"/>
          <w:sz w:val="24"/>
          <w:szCs w:val="24"/>
          <w:lang w:eastAsia="en-GB"/>
        </w:rPr>
      </w:pPr>
      <w:r w:rsidRPr="00405699">
        <w:rPr>
          <w:rFonts w:eastAsia="Times New Roman" w:cstheme="minorHAnsi"/>
          <w:b/>
          <w:bCs/>
          <w:sz w:val="24"/>
          <w:szCs w:val="24"/>
          <w:lang w:eastAsia="en-GB"/>
        </w:rPr>
        <w:t>Discrimination</w:t>
      </w:r>
      <w:r w:rsidRPr="00405699">
        <w:rPr>
          <w:rFonts w:eastAsia="Times New Roman" w:cstheme="minorHAnsi"/>
          <w:sz w:val="24"/>
          <w:szCs w:val="24"/>
          <w:lang w:eastAsia="en-GB"/>
        </w:rPr>
        <w:t xml:space="preserve"> (Oxford Dictionary) “The unjust or prejudicial treatment of different categories of people.”</w:t>
      </w:r>
    </w:p>
    <w:p w14:paraId="757DBD48" w14:textId="7FF59E11" w:rsidR="00F04EBF" w:rsidRPr="009C30D1" w:rsidRDefault="000316C3">
      <w:pPr>
        <w:rPr>
          <w:rFonts w:eastAsia="Times New Roman" w:cstheme="minorHAnsi"/>
          <w:sz w:val="24"/>
          <w:szCs w:val="24"/>
          <w:lang w:eastAsia="en-GB"/>
        </w:rPr>
      </w:pPr>
      <w:r w:rsidRPr="00405699">
        <w:rPr>
          <w:rFonts w:eastAsia="Times New Roman" w:cstheme="minorHAnsi"/>
          <w:b/>
          <w:bCs/>
          <w:sz w:val="24"/>
          <w:szCs w:val="24"/>
          <w:lang w:eastAsia="en-GB"/>
        </w:rPr>
        <w:t>Diversity</w:t>
      </w:r>
      <w:r w:rsidRPr="00405699">
        <w:rPr>
          <w:rFonts w:eastAsia="Times New Roman" w:cstheme="minorHAnsi"/>
          <w:sz w:val="24"/>
          <w:szCs w:val="24"/>
          <w:lang w:eastAsia="en-GB"/>
        </w:rPr>
        <w:t xml:space="preserve"> -embracing and reflecting that people come from different countries, have different cultures, different social backgrounds and different values.</w:t>
      </w:r>
    </w:p>
    <w:p w14:paraId="4B109040" w14:textId="68FEC899" w:rsidR="00F04EBF" w:rsidRPr="005E4E0A" w:rsidRDefault="00F04EBF" w:rsidP="005E4E0A">
      <w:pPr>
        <w:widowControl w:val="0"/>
        <w:spacing w:line="280" w:lineRule="exact"/>
        <w:jc w:val="center"/>
        <w:rPr>
          <w:rFonts w:ascii="Arial" w:hAnsi="Arial" w:cs="Arial"/>
          <w:caps/>
          <w:color w:val="00B050"/>
          <w:w w:val="90"/>
          <w:sz w:val="24"/>
          <w:szCs w:val="24"/>
          <w:lang w:val="en"/>
        </w:rPr>
      </w:pPr>
      <w:r w:rsidRPr="005E4E0A">
        <w:rPr>
          <w:rFonts w:ascii="Arial" w:hAnsi="Arial" w:cs="Arial"/>
          <w:caps/>
          <w:color w:val="00B050"/>
          <w:spacing w:val="20"/>
          <w:w w:val="90"/>
          <w:sz w:val="24"/>
          <w:szCs w:val="24"/>
          <w:lang w:val="en"/>
        </w:rPr>
        <w:t>OUR COMMITMENTS:</w:t>
      </w:r>
    </w:p>
    <w:p w14:paraId="557AB447" w14:textId="77777777" w:rsidR="00F04EBF" w:rsidRPr="00D54B21" w:rsidRDefault="00F04EBF" w:rsidP="00F04EBF">
      <w:pPr>
        <w:numPr>
          <w:ilvl w:val="0"/>
          <w:numId w:val="1"/>
        </w:numPr>
        <w:spacing w:after="0" w:line="240" w:lineRule="auto"/>
        <w:rPr>
          <w:sz w:val="24"/>
          <w:szCs w:val="24"/>
          <w:lang w:eastAsia="en-GB"/>
        </w:rPr>
      </w:pPr>
      <w:r w:rsidRPr="00D54B21">
        <w:rPr>
          <w:sz w:val="24"/>
          <w:szCs w:val="24"/>
          <w:lang w:eastAsia="en-GB"/>
        </w:rPr>
        <w:t>We are committed to providing equality of opportunity for all and looking to remove any barriers that would prevent participation.</w:t>
      </w:r>
    </w:p>
    <w:p w14:paraId="5F62E29B" w14:textId="77777777" w:rsidR="00F04EBF" w:rsidRPr="00D54B21" w:rsidRDefault="00F04EBF" w:rsidP="00F04EBF">
      <w:pPr>
        <w:ind w:left="720"/>
        <w:rPr>
          <w:sz w:val="24"/>
          <w:szCs w:val="24"/>
          <w:lang w:eastAsia="en-GB"/>
        </w:rPr>
      </w:pPr>
    </w:p>
    <w:p w14:paraId="6F9C33D7" w14:textId="77777777" w:rsidR="00F04EBF" w:rsidRPr="00D54B21" w:rsidRDefault="00F04EBF" w:rsidP="00F04EBF">
      <w:pPr>
        <w:numPr>
          <w:ilvl w:val="0"/>
          <w:numId w:val="1"/>
        </w:numPr>
        <w:spacing w:after="0" w:line="240" w:lineRule="auto"/>
        <w:rPr>
          <w:sz w:val="24"/>
          <w:szCs w:val="24"/>
          <w:lang w:eastAsia="en-GB"/>
        </w:rPr>
      </w:pPr>
      <w:r w:rsidRPr="00D54B21">
        <w:rPr>
          <w:sz w:val="24"/>
          <w:szCs w:val="24"/>
          <w:lang w:eastAsia="en-GB"/>
        </w:rPr>
        <w:t xml:space="preserve">We recognise, accept and value difference that might relate to gender, abilities and disabilities, ethnic origin, age, sexual orientation, culture, religion or socio-economic group. </w:t>
      </w:r>
    </w:p>
    <w:p w14:paraId="567DAFA6" w14:textId="77777777" w:rsidR="00F04EBF" w:rsidRPr="00D54B21" w:rsidRDefault="00F04EBF" w:rsidP="00F04EBF">
      <w:pPr>
        <w:rPr>
          <w:sz w:val="24"/>
          <w:szCs w:val="24"/>
          <w:lang w:eastAsia="en-GB"/>
        </w:rPr>
      </w:pPr>
    </w:p>
    <w:p w14:paraId="2EC8468D" w14:textId="77777777" w:rsidR="00F04EBF" w:rsidRPr="00D54B21" w:rsidRDefault="00F04EBF" w:rsidP="00F04EBF">
      <w:pPr>
        <w:numPr>
          <w:ilvl w:val="0"/>
          <w:numId w:val="1"/>
        </w:numPr>
        <w:spacing w:after="0" w:line="240" w:lineRule="auto"/>
        <w:rPr>
          <w:sz w:val="24"/>
          <w:szCs w:val="24"/>
          <w:lang w:eastAsia="en-GB"/>
        </w:rPr>
      </w:pPr>
      <w:r w:rsidRPr="00D54B21">
        <w:rPr>
          <w:sz w:val="24"/>
          <w:szCs w:val="24"/>
          <w:lang w:eastAsia="en-GB"/>
        </w:rPr>
        <w:t>All learners will succeed and will be given opportunities to progress based on their abilities and aspirations.</w:t>
      </w:r>
    </w:p>
    <w:p w14:paraId="5447617E" w14:textId="77777777" w:rsidR="00F04EBF" w:rsidRPr="00D54B21" w:rsidRDefault="00F04EBF" w:rsidP="00F04EBF">
      <w:pPr>
        <w:pStyle w:val="ListParagraph"/>
        <w:rPr>
          <w:rFonts w:asciiTheme="minorHAnsi" w:hAnsiTheme="minorHAnsi"/>
          <w:color w:val="auto"/>
          <w:kern w:val="0"/>
          <w:sz w:val="24"/>
          <w:szCs w:val="24"/>
          <w:lang w:val="en-GB" w:eastAsia="en-GB"/>
        </w:rPr>
      </w:pPr>
    </w:p>
    <w:p w14:paraId="5174098C" w14:textId="77777777" w:rsidR="00F04EBF" w:rsidRPr="00D54B21" w:rsidRDefault="00F04EBF" w:rsidP="00F04EBF">
      <w:pPr>
        <w:numPr>
          <w:ilvl w:val="0"/>
          <w:numId w:val="1"/>
        </w:numPr>
        <w:spacing w:after="0" w:line="240" w:lineRule="auto"/>
        <w:rPr>
          <w:sz w:val="28"/>
          <w:szCs w:val="28"/>
          <w:lang w:eastAsia="en-GB"/>
        </w:rPr>
      </w:pPr>
      <w:r w:rsidRPr="00D54B21">
        <w:rPr>
          <w:sz w:val="24"/>
          <w:szCs w:val="24"/>
          <w:lang w:eastAsia="en-GB"/>
        </w:rPr>
        <w:t>We are an organisation that seeks to develop the talents of all and will not tolerate any form of discrimination or harassment</w:t>
      </w:r>
      <w:r w:rsidRPr="00D54B21">
        <w:rPr>
          <w:sz w:val="28"/>
          <w:szCs w:val="28"/>
          <w:lang w:eastAsia="en-GB"/>
        </w:rPr>
        <w:t>.</w:t>
      </w:r>
    </w:p>
    <w:p w14:paraId="50BB246F" w14:textId="77777777" w:rsidR="00F04EBF" w:rsidRPr="00D54B21" w:rsidRDefault="00F04EBF" w:rsidP="00F04EBF">
      <w:pPr>
        <w:rPr>
          <w:sz w:val="28"/>
          <w:szCs w:val="28"/>
          <w:lang w:eastAsia="en-GB"/>
        </w:rPr>
      </w:pPr>
    </w:p>
    <w:p w14:paraId="36718C91" w14:textId="77777777" w:rsidR="00F04EBF" w:rsidRDefault="00F04EBF" w:rsidP="00F04EBF">
      <w:pPr>
        <w:widowControl w:val="0"/>
        <w:numPr>
          <w:ilvl w:val="0"/>
          <w:numId w:val="1"/>
        </w:numPr>
        <w:spacing w:after="0" w:line="240" w:lineRule="auto"/>
        <w:rPr>
          <w:sz w:val="24"/>
          <w:szCs w:val="24"/>
          <w:lang w:eastAsia="en-GB"/>
        </w:rPr>
      </w:pPr>
      <w:r w:rsidRPr="00D54B21">
        <w:rPr>
          <w:sz w:val="24"/>
          <w:szCs w:val="24"/>
          <w:lang w:eastAsia="en-GB"/>
        </w:rPr>
        <w:t>We will provide our staff and associates with the knowledge and skills they need to understand and meet their equality and diversity responsibilities.</w:t>
      </w:r>
    </w:p>
    <w:p w14:paraId="3D2A7323" w14:textId="77777777" w:rsidR="00F04EBF" w:rsidRDefault="00F04EBF" w:rsidP="00F04EBF">
      <w:pPr>
        <w:widowControl w:val="0"/>
        <w:ind w:left="720"/>
        <w:rPr>
          <w:sz w:val="24"/>
          <w:szCs w:val="24"/>
          <w:lang w:eastAsia="en-GB"/>
        </w:rPr>
      </w:pPr>
    </w:p>
    <w:p w14:paraId="208FE51A" w14:textId="622A80B2" w:rsidR="00F04EBF" w:rsidRDefault="00F04EBF" w:rsidP="00F04EBF">
      <w:pPr>
        <w:widowControl w:val="0"/>
        <w:numPr>
          <w:ilvl w:val="0"/>
          <w:numId w:val="1"/>
        </w:numPr>
        <w:spacing w:after="0" w:line="240" w:lineRule="auto"/>
        <w:rPr>
          <w:sz w:val="24"/>
          <w:szCs w:val="24"/>
          <w:lang w:eastAsia="en-GB"/>
        </w:rPr>
      </w:pPr>
      <w:r>
        <w:rPr>
          <w:sz w:val="24"/>
          <w:szCs w:val="24"/>
          <w:lang w:eastAsia="en-GB"/>
        </w:rPr>
        <w:t xml:space="preserve">We will </w:t>
      </w:r>
      <w:r w:rsidR="00EF72F9">
        <w:rPr>
          <w:sz w:val="24"/>
          <w:szCs w:val="24"/>
          <w:lang w:eastAsia="en-GB"/>
        </w:rPr>
        <w:t xml:space="preserve">aim to </w:t>
      </w:r>
      <w:r>
        <w:rPr>
          <w:sz w:val="24"/>
          <w:szCs w:val="24"/>
          <w:lang w:eastAsia="en-GB"/>
        </w:rPr>
        <w:t>avoid stereotyping</w:t>
      </w:r>
      <w:r w:rsidR="00EF72F9">
        <w:rPr>
          <w:sz w:val="24"/>
          <w:szCs w:val="24"/>
          <w:lang w:eastAsia="en-GB"/>
        </w:rPr>
        <w:t xml:space="preserve"> and unconscious bias</w:t>
      </w:r>
      <w:r>
        <w:rPr>
          <w:sz w:val="24"/>
          <w:szCs w:val="24"/>
          <w:lang w:eastAsia="en-GB"/>
        </w:rPr>
        <w:t>.</w:t>
      </w:r>
    </w:p>
    <w:p w14:paraId="2E0140FC" w14:textId="0CBDE259" w:rsidR="00F04EBF" w:rsidRDefault="00F04EBF"/>
    <w:p w14:paraId="6BA120A9" w14:textId="1F6ED34E" w:rsidR="009C30D1" w:rsidRDefault="009C30D1"/>
    <w:p w14:paraId="79AD1DFD" w14:textId="01647E22" w:rsidR="009C30D1" w:rsidRDefault="009C30D1"/>
    <w:p w14:paraId="07477E5A" w14:textId="77777777" w:rsidR="009C30D1" w:rsidRDefault="009C30D1"/>
    <w:p w14:paraId="5C018088" w14:textId="77777777" w:rsidR="00F04EBF" w:rsidRPr="005E4E0A" w:rsidRDefault="00F04EBF" w:rsidP="005E4E0A">
      <w:pPr>
        <w:widowControl w:val="0"/>
        <w:spacing w:line="280" w:lineRule="exact"/>
        <w:jc w:val="center"/>
        <w:rPr>
          <w:rFonts w:cs="Arial"/>
          <w:color w:val="00B050"/>
          <w:w w:val="90"/>
          <w:sz w:val="24"/>
          <w:lang w:val="en"/>
        </w:rPr>
      </w:pPr>
      <w:r w:rsidRPr="005E4E0A">
        <w:rPr>
          <w:rFonts w:cs="Arial"/>
          <w:color w:val="00B050"/>
          <w:spacing w:val="20"/>
          <w:w w:val="90"/>
          <w:sz w:val="24"/>
          <w:lang w:val="en"/>
        </w:rPr>
        <w:lastRenderedPageBreak/>
        <w:t>OUR MISSION</w:t>
      </w:r>
    </w:p>
    <w:p w14:paraId="40ACCE5A" w14:textId="77777777" w:rsidR="00F04EBF" w:rsidRPr="00D54B21" w:rsidRDefault="00F04EBF" w:rsidP="00F04EBF">
      <w:pPr>
        <w:pStyle w:val="NormalWeb"/>
        <w:rPr>
          <w:rFonts w:asciiTheme="minorHAnsi" w:hAnsiTheme="minorHAnsi"/>
        </w:rPr>
      </w:pPr>
      <w:r w:rsidRPr="00D54B21">
        <w:rPr>
          <w:rFonts w:asciiTheme="minorHAnsi" w:hAnsiTheme="minorHAnsi"/>
        </w:rPr>
        <w:t>Our mission expresses a fundamental aspiration; to provide opportunities to all. As such, inclusion, equality and diversity have been part of the core values of the organisation since its inception.</w:t>
      </w:r>
    </w:p>
    <w:p w14:paraId="40753095" w14:textId="77777777" w:rsidR="00F04EBF" w:rsidRDefault="00F04EBF" w:rsidP="00F04EBF">
      <w:pPr>
        <w:pStyle w:val="NormalWeb"/>
        <w:rPr>
          <w:rFonts w:asciiTheme="minorHAnsi" w:hAnsiTheme="minorHAnsi"/>
        </w:rPr>
      </w:pPr>
      <w:r w:rsidRPr="00D54B21">
        <w:rPr>
          <w:rFonts w:asciiTheme="minorHAnsi" w:hAnsiTheme="minorHAnsi"/>
        </w:rPr>
        <w:t xml:space="preserve">Our continued dedication to social justice and equality of opportunity is embodied in a set of commitments and principles. Through these commitments, we will </w:t>
      </w:r>
      <w:r>
        <w:rPr>
          <w:rFonts w:asciiTheme="minorHAnsi" w:hAnsiTheme="minorHAnsi"/>
        </w:rPr>
        <w:t>enhance our reputation</w:t>
      </w:r>
      <w:r w:rsidRPr="00D54B21">
        <w:rPr>
          <w:rFonts w:asciiTheme="minorHAnsi" w:hAnsiTheme="minorHAnsi"/>
        </w:rPr>
        <w:t xml:space="preserve"> as a</w:t>
      </w:r>
      <w:r>
        <w:rPr>
          <w:rFonts w:asciiTheme="minorHAnsi" w:hAnsiTheme="minorHAnsi"/>
        </w:rPr>
        <w:t xml:space="preserve"> respected employer and</w:t>
      </w:r>
      <w:r w:rsidRPr="00D54B21">
        <w:rPr>
          <w:rFonts w:asciiTheme="minorHAnsi" w:hAnsiTheme="minorHAnsi"/>
        </w:rPr>
        <w:t xml:space="preserve"> educator of choice.</w:t>
      </w:r>
    </w:p>
    <w:p w14:paraId="1DC6FF8A" w14:textId="0B9AF9DF" w:rsidR="00F04EBF" w:rsidRPr="005E4E0A" w:rsidRDefault="00F04EBF" w:rsidP="005E4E0A">
      <w:pPr>
        <w:pStyle w:val="NormalWeb"/>
        <w:rPr>
          <w:rFonts w:asciiTheme="minorHAnsi" w:hAnsiTheme="minorHAnsi"/>
        </w:rPr>
      </w:pPr>
      <w:r>
        <w:rPr>
          <w:rFonts w:asciiTheme="minorHAnsi" w:hAnsiTheme="minorHAnsi"/>
        </w:rPr>
        <w:t xml:space="preserve">We will ensure that we do not discriminate either directly or indirectly. Direct discrimination is unlawful and occurs when an individual is treated less favourably than another because of a protected characteristic. Indirect discrimination occurs when a generic “policy” disadvantages a group of people who share a protected </w:t>
      </w:r>
      <w:proofErr w:type="gramStart"/>
      <w:r>
        <w:rPr>
          <w:rFonts w:asciiTheme="minorHAnsi" w:hAnsiTheme="minorHAnsi"/>
        </w:rPr>
        <w:t>characteristic</w:t>
      </w:r>
      <w:proofErr w:type="gramEnd"/>
      <w:r>
        <w:rPr>
          <w:rFonts w:asciiTheme="minorHAnsi" w:hAnsiTheme="minorHAnsi"/>
        </w:rPr>
        <w:t xml:space="preserve"> and an individual can show that it has disadvantaged them personally.</w:t>
      </w:r>
    </w:p>
    <w:p w14:paraId="423DE831" w14:textId="4192F97F" w:rsidR="00F04EBF" w:rsidRPr="005E4E0A" w:rsidRDefault="00F04EBF" w:rsidP="005E4E0A">
      <w:pPr>
        <w:jc w:val="center"/>
        <w:rPr>
          <w:rFonts w:cstheme="minorHAnsi"/>
          <w:color w:val="00B050"/>
          <w:sz w:val="24"/>
          <w:szCs w:val="24"/>
        </w:rPr>
      </w:pPr>
      <w:r w:rsidRPr="005E4E0A">
        <w:rPr>
          <w:rFonts w:cstheme="minorHAnsi"/>
          <w:color w:val="00B050"/>
          <w:sz w:val="24"/>
          <w:szCs w:val="24"/>
        </w:rPr>
        <w:t>OUR PRINCIPLES</w:t>
      </w:r>
    </w:p>
    <w:p w14:paraId="4D658D3D" w14:textId="2565A9A1" w:rsidR="00F04EBF" w:rsidRPr="009E53A5" w:rsidRDefault="00F04EBF" w:rsidP="009E53A5">
      <w:pPr>
        <w:pStyle w:val="ListParagraph"/>
        <w:numPr>
          <w:ilvl w:val="0"/>
          <w:numId w:val="2"/>
        </w:numPr>
        <w:rPr>
          <w:rFonts w:asciiTheme="minorHAnsi" w:hAnsiTheme="minorHAnsi" w:cstheme="minorHAnsi"/>
          <w:sz w:val="24"/>
          <w:szCs w:val="24"/>
        </w:rPr>
      </w:pPr>
      <w:proofErr w:type="gramStart"/>
      <w:r w:rsidRPr="002A01D9">
        <w:rPr>
          <w:rFonts w:asciiTheme="minorHAnsi" w:hAnsiTheme="minorHAnsi" w:cstheme="minorHAnsi"/>
          <w:sz w:val="24"/>
          <w:szCs w:val="24"/>
        </w:rPr>
        <w:t>Peoples</w:t>
      </w:r>
      <w:proofErr w:type="gramEnd"/>
      <w:r w:rsidRPr="002A01D9">
        <w:rPr>
          <w:rFonts w:asciiTheme="minorHAnsi" w:hAnsiTheme="minorHAnsi" w:cstheme="minorHAnsi"/>
          <w:sz w:val="24"/>
          <w:szCs w:val="24"/>
        </w:rPr>
        <w:t xml:space="preserve"> ability to fulfil their potential must not be limited by prejudice or discrimination.</w:t>
      </w:r>
    </w:p>
    <w:p w14:paraId="215FEF03" w14:textId="6B01477F" w:rsidR="00F04EBF" w:rsidRPr="005E4E0A" w:rsidRDefault="00F04EBF" w:rsidP="00F04EBF">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Each individual human’s rights will be respected and protected.</w:t>
      </w:r>
    </w:p>
    <w:p w14:paraId="3CE84F1D" w14:textId="068366B3" w:rsidR="00F04EBF" w:rsidRPr="009E53A5" w:rsidRDefault="00F04EBF" w:rsidP="009E53A5">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We will treat everyone we </w:t>
      </w:r>
      <w:r w:rsidR="002F7BB6">
        <w:rPr>
          <w:rFonts w:asciiTheme="minorHAnsi" w:hAnsiTheme="minorHAnsi" w:cstheme="minorHAnsi"/>
          <w:sz w:val="24"/>
          <w:szCs w:val="24"/>
        </w:rPr>
        <w:t>meet</w:t>
      </w:r>
      <w:r>
        <w:rPr>
          <w:rFonts w:asciiTheme="minorHAnsi" w:hAnsiTheme="minorHAnsi" w:cstheme="minorHAnsi"/>
          <w:sz w:val="24"/>
          <w:szCs w:val="24"/>
        </w:rPr>
        <w:t>, with dignity and respect.</w:t>
      </w:r>
    </w:p>
    <w:p w14:paraId="372FDF61" w14:textId="4548AAFB" w:rsidR="00F04EBF" w:rsidRDefault="002F7BB6" w:rsidP="00F04EBF">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Everyone</w:t>
      </w:r>
      <w:r w:rsidR="00F04EBF">
        <w:rPr>
          <w:rFonts w:asciiTheme="minorHAnsi" w:hAnsiTheme="minorHAnsi" w:cstheme="minorHAnsi"/>
          <w:sz w:val="24"/>
          <w:szCs w:val="24"/>
        </w:rPr>
        <w:t xml:space="preserve"> has an equal opportunity to participate in society.</w:t>
      </w:r>
    </w:p>
    <w:p w14:paraId="42996FE5" w14:textId="77777777" w:rsidR="00F04EBF" w:rsidRPr="007F5097" w:rsidRDefault="00F04EBF" w:rsidP="00F04EBF">
      <w:pPr>
        <w:pStyle w:val="ListParagraph"/>
        <w:rPr>
          <w:rFonts w:asciiTheme="minorHAnsi" w:hAnsiTheme="minorHAnsi" w:cstheme="minorHAnsi"/>
          <w:sz w:val="24"/>
          <w:szCs w:val="24"/>
        </w:rPr>
      </w:pPr>
    </w:p>
    <w:p w14:paraId="171E3B38" w14:textId="7B7208A1" w:rsidR="00F04EBF" w:rsidRPr="00403942" w:rsidRDefault="00F04EBF" w:rsidP="005E4E0A">
      <w:pPr>
        <w:rPr>
          <w:rFonts w:cstheme="minorHAnsi"/>
          <w:color w:val="0563C1" w:themeColor="hyperlink"/>
          <w:sz w:val="24"/>
          <w:szCs w:val="24"/>
          <w:u w:val="single"/>
        </w:rPr>
      </w:pPr>
      <w:r w:rsidRPr="00403942">
        <w:rPr>
          <w:rFonts w:cstheme="minorHAnsi"/>
          <w:sz w:val="24"/>
          <w:szCs w:val="24"/>
        </w:rPr>
        <w:t>We ensure that we comply with the Equality Act 2010</w:t>
      </w:r>
      <w:r w:rsidR="000225B2">
        <w:rPr>
          <w:rFonts w:cstheme="minorHAnsi"/>
          <w:sz w:val="24"/>
          <w:szCs w:val="24"/>
        </w:rPr>
        <w:t>.</w:t>
      </w:r>
    </w:p>
    <w:p w14:paraId="124B63CA" w14:textId="1D2B1AF6" w:rsidR="00F04EBF" w:rsidRPr="005E4E0A" w:rsidRDefault="00F04EBF" w:rsidP="00F04EBF">
      <w:pPr>
        <w:widowControl w:val="0"/>
        <w:spacing w:line="280" w:lineRule="exact"/>
        <w:rPr>
          <w:rFonts w:cstheme="minorHAnsi"/>
          <w:sz w:val="24"/>
          <w:szCs w:val="24"/>
          <w:lang w:val="en"/>
        </w:rPr>
      </w:pPr>
      <w:r w:rsidRPr="005E4E0A">
        <w:rPr>
          <w:rFonts w:cstheme="minorHAnsi"/>
          <w:sz w:val="24"/>
          <w:szCs w:val="24"/>
          <w:lang w:val="en"/>
        </w:rPr>
        <w:t>We will work to prevent discrimination by:</w:t>
      </w:r>
    </w:p>
    <w:p w14:paraId="713FF8D9" w14:textId="6C475665" w:rsidR="00F04EBF" w:rsidRPr="005E4E0A" w:rsidRDefault="00F04EBF" w:rsidP="00F04EBF">
      <w:pPr>
        <w:pStyle w:val="ListParagraph"/>
        <w:widowControl w:val="0"/>
        <w:numPr>
          <w:ilvl w:val="0"/>
          <w:numId w:val="3"/>
        </w:numPr>
        <w:spacing w:line="280" w:lineRule="exact"/>
        <w:rPr>
          <w:rFonts w:asciiTheme="minorHAnsi" w:hAnsiTheme="minorHAnsi" w:cstheme="minorHAnsi"/>
          <w:color w:val="auto"/>
          <w:sz w:val="24"/>
          <w:szCs w:val="24"/>
          <w:lang w:val="en"/>
        </w:rPr>
      </w:pPr>
      <w:r w:rsidRPr="005E4E0A">
        <w:rPr>
          <w:rFonts w:asciiTheme="minorHAnsi" w:hAnsiTheme="minorHAnsi" w:cstheme="minorHAnsi"/>
          <w:color w:val="auto"/>
          <w:sz w:val="24"/>
          <w:szCs w:val="24"/>
          <w:lang w:val="en"/>
        </w:rPr>
        <w:t>Having a clear policy on “Recruitment” for staff</w:t>
      </w:r>
      <w:r w:rsidR="00EF72F9">
        <w:rPr>
          <w:rFonts w:asciiTheme="minorHAnsi" w:hAnsiTheme="minorHAnsi" w:cstheme="minorHAnsi"/>
          <w:color w:val="auto"/>
          <w:sz w:val="24"/>
          <w:szCs w:val="24"/>
          <w:lang w:val="en"/>
        </w:rPr>
        <w:t xml:space="preserve"> and </w:t>
      </w:r>
      <w:proofErr w:type="gramStart"/>
      <w:r w:rsidR="00EF72F9">
        <w:rPr>
          <w:rFonts w:asciiTheme="minorHAnsi" w:hAnsiTheme="minorHAnsi" w:cstheme="minorHAnsi"/>
          <w:color w:val="auto"/>
          <w:sz w:val="24"/>
          <w:szCs w:val="24"/>
          <w:lang w:val="en"/>
        </w:rPr>
        <w:t xml:space="preserve">associates </w:t>
      </w:r>
      <w:r w:rsidRPr="005E4E0A">
        <w:rPr>
          <w:rFonts w:asciiTheme="minorHAnsi" w:hAnsiTheme="minorHAnsi" w:cstheme="minorHAnsi"/>
          <w:color w:val="auto"/>
          <w:sz w:val="24"/>
          <w:szCs w:val="24"/>
          <w:lang w:val="en"/>
        </w:rPr>
        <w:t xml:space="preserve"> as</w:t>
      </w:r>
      <w:proofErr w:type="gramEnd"/>
      <w:r w:rsidRPr="005E4E0A">
        <w:rPr>
          <w:rFonts w:asciiTheme="minorHAnsi" w:hAnsiTheme="minorHAnsi" w:cstheme="minorHAnsi"/>
          <w:color w:val="auto"/>
          <w:sz w:val="24"/>
          <w:szCs w:val="24"/>
          <w:lang w:val="en"/>
        </w:rPr>
        <w:t xml:space="preserve"> this is the major area where discrimination is most likely to happen.</w:t>
      </w:r>
    </w:p>
    <w:p w14:paraId="3E3A8D13" w14:textId="77777777" w:rsidR="00F04EBF" w:rsidRPr="005E4E0A" w:rsidRDefault="00F04EBF" w:rsidP="00F04EBF">
      <w:pPr>
        <w:pStyle w:val="ListParagraph"/>
        <w:widowControl w:val="0"/>
        <w:spacing w:line="280" w:lineRule="exact"/>
        <w:rPr>
          <w:rFonts w:asciiTheme="minorHAnsi" w:hAnsiTheme="minorHAnsi" w:cstheme="minorHAnsi"/>
          <w:color w:val="auto"/>
          <w:sz w:val="24"/>
          <w:szCs w:val="24"/>
          <w:lang w:val="en"/>
        </w:rPr>
      </w:pPr>
    </w:p>
    <w:p w14:paraId="6742EFA3" w14:textId="77777777" w:rsidR="00F04EBF" w:rsidRPr="005E4E0A" w:rsidRDefault="00F04EBF" w:rsidP="00F04EBF">
      <w:pPr>
        <w:pStyle w:val="ListParagraph"/>
        <w:widowControl w:val="0"/>
        <w:numPr>
          <w:ilvl w:val="0"/>
          <w:numId w:val="3"/>
        </w:numPr>
        <w:spacing w:line="280" w:lineRule="exact"/>
        <w:rPr>
          <w:rFonts w:asciiTheme="minorHAnsi" w:hAnsiTheme="minorHAnsi" w:cstheme="minorHAnsi"/>
          <w:color w:val="auto"/>
          <w:sz w:val="24"/>
          <w:szCs w:val="24"/>
          <w:lang w:val="en"/>
        </w:rPr>
      </w:pPr>
      <w:r w:rsidRPr="005E4E0A">
        <w:rPr>
          <w:rFonts w:asciiTheme="minorHAnsi" w:hAnsiTheme="minorHAnsi" w:cstheme="minorHAnsi"/>
          <w:color w:val="auto"/>
          <w:sz w:val="24"/>
          <w:szCs w:val="24"/>
          <w:lang w:val="en"/>
        </w:rPr>
        <w:t>Disseminate, implement and review this policy and identify and introduce any actions to strengthen and improve our practice in relation to inclusion, equality and diversity.</w:t>
      </w:r>
    </w:p>
    <w:p w14:paraId="58D13160" w14:textId="0DF022F9" w:rsidR="00F04EBF" w:rsidRPr="005E4E0A" w:rsidRDefault="00F04EBF" w:rsidP="00F04EBF">
      <w:pPr>
        <w:rPr>
          <w:rFonts w:cstheme="minorHAnsi"/>
          <w:sz w:val="24"/>
          <w:szCs w:val="24"/>
        </w:rPr>
      </w:pPr>
    </w:p>
    <w:p w14:paraId="6593E948" w14:textId="7323CE72" w:rsidR="00F04EBF" w:rsidRPr="005E4E0A" w:rsidRDefault="00F04EBF" w:rsidP="00F04EBF">
      <w:pPr>
        <w:rPr>
          <w:rFonts w:cstheme="minorHAnsi"/>
          <w:sz w:val="24"/>
          <w:szCs w:val="24"/>
        </w:rPr>
      </w:pPr>
      <w:r w:rsidRPr="005E4E0A">
        <w:rPr>
          <w:rFonts w:cstheme="minorHAnsi"/>
          <w:sz w:val="24"/>
          <w:szCs w:val="24"/>
        </w:rPr>
        <w:t>The Equality Act 2010 defines nine protected characteristics</w:t>
      </w:r>
      <w:r w:rsidR="006D7843">
        <w:rPr>
          <w:rFonts w:cstheme="minorHAnsi"/>
          <w:sz w:val="24"/>
          <w:szCs w:val="24"/>
        </w:rPr>
        <w:t xml:space="preserve"> </w:t>
      </w:r>
      <w:r w:rsidR="006C1727">
        <w:rPr>
          <w:rFonts w:cstheme="minorHAnsi"/>
          <w:sz w:val="24"/>
          <w:szCs w:val="24"/>
        </w:rPr>
        <w:t>and discrimination is unlawful if it takes place on one of these grounds. The protected characteristics are:</w:t>
      </w:r>
    </w:p>
    <w:p w14:paraId="76694C5D" w14:textId="79F42778" w:rsidR="00F04EBF" w:rsidRPr="005E4E0A" w:rsidRDefault="00F04EBF" w:rsidP="00F04EBF">
      <w:pPr>
        <w:rPr>
          <w:rFonts w:cstheme="minorHAnsi"/>
          <w:sz w:val="24"/>
          <w:szCs w:val="24"/>
        </w:rPr>
      </w:pPr>
    </w:p>
    <w:p w14:paraId="40A38A7D" w14:textId="77777777" w:rsidR="00F04EBF" w:rsidRPr="005E4E0A" w:rsidRDefault="00F04EBF" w:rsidP="00F04EBF">
      <w:pPr>
        <w:rPr>
          <w:rFonts w:cstheme="minorHAnsi"/>
          <w:sz w:val="24"/>
          <w:szCs w:val="24"/>
        </w:rPr>
      </w:pPr>
      <w:r w:rsidRPr="005E4E0A">
        <w:rPr>
          <w:rFonts w:cstheme="minorHAnsi"/>
          <w:sz w:val="24"/>
          <w:szCs w:val="24"/>
        </w:rPr>
        <w:t xml:space="preserve">• Age  </w:t>
      </w:r>
    </w:p>
    <w:p w14:paraId="5D04BD3E" w14:textId="77777777" w:rsidR="00F04EBF" w:rsidRPr="005E4E0A" w:rsidRDefault="00F04EBF" w:rsidP="00F04EBF">
      <w:pPr>
        <w:rPr>
          <w:rFonts w:cstheme="minorHAnsi"/>
          <w:sz w:val="24"/>
          <w:szCs w:val="24"/>
        </w:rPr>
      </w:pPr>
      <w:r w:rsidRPr="005E4E0A">
        <w:rPr>
          <w:rFonts w:cstheme="minorHAnsi"/>
          <w:sz w:val="24"/>
          <w:szCs w:val="24"/>
        </w:rPr>
        <w:t xml:space="preserve">• Disability  </w:t>
      </w:r>
    </w:p>
    <w:p w14:paraId="19DCD994" w14:textId="77777777" w:rsidR="00F04EBF" w:rsidRPr="005E4E0A" w:rsidRDefault="00F04EBF" w:rsidP="00F04EBF">
      <w:pPr>
        <w:rPr>
          <w:rFonts w:cstheme="minorHAnsi"/>
          <w:sz w:val="24"/>
          <w:szCs w:val="24"/>
        </w:rPr>
      </w:pPr>
      <w:r w:rsidRPr="005E4E0A">
        <w:rPr>
          <w:rFonts w:cstheme="minorHAnsi"/>
          <w:sz w:val="24"/>
          <w:szCs w:val="24"/>
        </w:rPr>
        <w:t xml:space="preserve">• Gender reassignment  </w:t>
      </w:r>
    </w:p>
    <w:p w14:paraId="4893C560" w14:textId="77777777" w:rsidR="00F04EBF" w:rsidRPr="005E4E0A" w:rsidRDefault="00F04EBF" w:rsidP="00F04EBF">
      <w:pPr>
        <w:rPr>
          <w:rFonts w:cstheme="minorHAnsi"/>
          <w:sz w:val="24"/>
          <w:szCs w:val="24"/>
        </w:rPr>
      </w:pPr>
      <w:r w:rsidRPr="005E4E0A">
        <w:rPr>
          <w:rFonts w:cstheme="minorHAnsi"/>
          <w:sz w:val="24"/>
          <w:szCs w:val="24"/>
        </w:rPr>
        <w:t xml:space="preserve">• Marriage and civil partnership  </w:t>
      </w:r>
    </w:p>
    <w:p w14:paraId="6807E012" w14:textId="77777777" w:rsidR="00F04EBF" w:rsidRPr="005E4E0A" w:rsidRDefault="00F04EBF" w:rsidP="00F04EBF">
      <w:pPr>
        <w:rPr>
          <w:rFonts w:cstheme="minorHAnsi"/>
          <w:sz w:val="24"/>
          <w:szCs w:val="24"/>
        </w:rPr>
      </w:pPr>
      <w:r w:rsidRPr="005E4E0A">
        <w:rPr>
          <w:rFonts w:cstheme="minorHAnsi"/>
          <w:sz w:val="24"/>
          <w:szCs w:val="24"/>
        </w:rPr>
        <w:t xml:space="preserve">• Pregnancy and maternity </w:t>
      </w:r>
    </w:p>
    <w:p w14:paraId="112BF778" w14:textId="77777777" w:rsidR="00F04EBF" w:rsidRPr="005E4E0A" w:rsidRDefault="00F04EBF" w:rsidP="00F04EBF">
      <w:pPr>
        <w:rPr>
          <w:rFonts w:cstheme="minorHAnsi"/>
          <w:sz w:val="24"/>
          <w:szCs w:val="24"/>
        </w:rPr>
      </w:pPr>
      <w:r w:rsidRPr="005E4E0A">
        <w:rPr>
          <w:rFonts w:cstheme="minorHAnsi"/>
          <w:sz w:val="24"/>
          <w:szCs w:val="24"/>
        </w:rPr>
        <w:t xml:space="preserve">• Race  </w:t>
      </w:r>
    </w:p>
    <w:p w14:paraId="5EC183C5" w14:textId="77777777" w:rsidR="00F04EBF" w:rsidRPr="005E4E0A" w:rsidRDefault="00F04EBF" w:rsidP="00F04EBF">
      <w:pPr>
        <w:rPr>
          <w:rFonts w:cstheme="minorHAnsi"/>
          <w:sz w:val="24"/>
          <w:szCs w:val="24"/>
        </w:rPr>
      </w:pPr>
      <w:r w:rsidRPr="005E4E0A">
        <w:rPr>
          <w:rFonts w:cstheme="minorHAnsi"/>
          <w:sz w:val="24"/>
          <w:szCs w:val="24"/>
        </w:rPr>
        <w:lastRenderedPageBreak/>
        <w:t xml:space="preserve">• Religion or belief  </w:t>
      </w:r>
    </w:p>
    <w:p w14:paraId="40E8F9DA" w14:textId="77777777" w:rsidR="00F04EBF" w:rsidRPr="005E4E0A" w:rsidRDefault="00F04EBF" w:rsidP="00F04EBF">
      <w:pPr>
        <w:rPr>
          <w:rFonts w:cstheme="minorHAnsi"/>
          <w:sz w:val="24"/>
          <w:szCs w:val="24"/>
        </w:rPr>
      </w:pPr>
      <w:r w:rsidRPr="005E4E0A">
        <w:rPr>
          <w:rFonts w:cstheme="minorHAnsi"/>
          <w:sz w:val="24"/>
          <w:szCs w:val="24"/>
        </w:rPr>
        <w:t xml:space="preserve">• Sex  </w:t>
      </w:r>
    </w:p>
    <w:p w14:paraId="44C5FF81" w14:textId="77777777" w:rsidR="00F04EBF" w:rsidRPr="005E4E0A" w:rsidRDefault="00F04EBF" w:rsidP="00F04EBF">
      <w:pPr>
        <w:rPr>
          <w:rFonts w:cstheme="minorHAnsi"/>
          <w:sz w:val="24"/>
          <w:szCs w:val="24"/>
        </w:rPr>
      </w:pPr>
      <w:r w:rsidRPr="005E4E0A">
        <w:rPr>
          <w:rFonts w:cstheme="minorHAnsi"/>
          <w:sz w:val="24"/>
          <w:szCs w:val="24"/>
        </w:rPr>
        <w:t xml:space="preserve">• Sexual orientation  </w:t>
      </w:r>
    </w:p>
    <w:p w14:paraId="7AE7D37F" w14:textId="7B331D83" w:rsidR="00F04EBF" w:rsidRDefault="00F04EBF" w:rsidP="00F04EBF">
      <w:pPr>
        <w:rPr>
          <w:rFonts w:cstheme="minorHAnsi"/>
          <w:b/>
          <w:bCs/>
          <w:sz w:val="24"/>
          <w:szCs w:val="24"/>
        </w:rPr>
      </w:pPr>
      <w:r w:rsidRPr="005E4E0A">
        <w:rPr>
          <w:rFonts w:cstheme="minorHAnsi"/>
          <w:sz w:val="24"/>
          <w:szCs w:val="24"/>
        </w:rPr>
        <w:t xml:space="preserve">Our responsibility as an employer and a learning provider in accordance with the act extends to all 9 characteristics. We will seek to make reasonable adjustments for </w:t>
      </w:r>
      <w:r w:rsidR="009E53A5">
        <w:rPr>
          <w:rFonts w:cstheme="minorHAnsi"/>
          <w:sz w:val="24"/>
          <w:szCs w:val="24"/>
        </w:rPr>
        <w:t xml:space="preserve">all </w:t>
      </w:r>
      <w:r w:rsidRPr="005E4E0A">
        <w:rPr>
          <w:rFonts w:cstheme="minorHAnsi"/>
          <w:sz w:val="24"/>
          <w:szCs w:val="24"/>
        </w:rPr>
        <w:t>employees or learners</w:t>
      </w:r>
      <w:r w:rsidR="009E53A5">
        <w:rPr>
          <w:rFonts w:cstheme="minorHAnsi"/>
          <w:sz w:val="24"/>
          <w:szCs w:val="24"/>
        </w:rPr>
        <w:t xml:space="preserve"> with additional needs</w:t>
      </w:r>
      <w:r w:rsidRPr="005E4E0A">
        <w:rPr>
          <w:rFonts w:cstheme="minorHAnsi"/>
          <w:sz w:val="24"/>
          <w:szCs w:val="24"/>
        </w:rPr>
        <w:t>.</w:t>
      </w:r>
      <w:r w:rsidR="009C30D1">
        <w:rPr>
          <w:rFonts w:cstheme="minorHAnsi"/>
          <w:sz w:val="24"/>
          <w:szCs w:val="24"/>
        </w:rPr>
        <w:t xml:space="preserve"> </w:t>
      </w:r>
      <w:r w:rsidR="009C30D1" w:rsidRPr="009C30D1">
        <w:rPr>
          <w:rFonts w:cstheme="minorHAnsi"/>
          <w:b/>
          <w:bCs/>
          <w:sz w:val="24"/>
          <w:szCs w:val="24"/>
        </w:rPr>
        <w:t>See also our Reasonable Adjustments and Special Considerations Policy</w:t>
      </w:r>
    </w:p>
    <w:p w14:paraId="730023D2" w14:textId="0E535591" w:rsidR="009C30D1" w:rsidRDefault="009C30D1" w:rsidP="00F04EBF">
      <w:pPr>
        <w:rPr>
          <w:rFonts w:cstheme="minorHAnsi"/>
          <w:b/>
          <w:bCs/>
          <w:sz w:val="24"/>
          <w:szCs w:val="24"/>
        </w:rPr>
      </w:pPr>
      <w:r>
        <w:rPr>
          <w:rFonts w:cstheme="minorHAnsi"/>
          <w:b/>
          <w:bCs/>
          <w:sz w:val="24"/>
          <w:szCs w:val="24"/>
        </w:rPr>
        <w:t>Unconscious Bias</w:t>
      </w:r>
    </w:p>
    <w:p w14:paraId="5505F0F3" w14:textId="6EA31E2F" w:rsidR="009C30D1" w:rsidRPr="008A1ABD" w:rsidRDefault="008A1ABD" w:rsidP="009C30D1">
      <w:pPr>
        <w:pStyle w:val="NormalWeb"/>
        <w:spacing w:before="0" w:beforeAutospacing="0" w:after="375" w:afterAutospacing="0"/>
        <w:textAlignment w:val="baseline"/>
        <w:rPr>
          <w:rFonts w:asciiTheme="minorHAnsi" w:hAnsiTheme="minorHAnsi" w:cstheme="minorHAnsi"/>
          <w:i/>
          <w:iCs/>
          <w:color w:val="000000"/>
        </w:rPr>
      </w:pPr>
      <w:r w:rsidRPr="008A1ABD">
        <w:rPr>
          <w:rFonts w:asciiTheme="minorHAnsi" w:hAnsiTheme="minorHAnsi" w:cstheme="minorHAnsi"/>
          <w:color w:val="000000"/>
        </w:rPr>
        <w:t xml:space="preserve">According to ACAS ( </w:t>
      </w:r>
      <w:hyperlink r:id="rId7" w:anchor="bias" w:history="1">
        <w:r w:rsidRPr="008A1ABD">
          <w:rPr>
            <w:rStyle w:val="Hyperlink"/>
            <w:rFonts w:asciiTheme="minorHAnsi" w:hAnsiTheme="minorHAnsi" w:cstheme="minorHAnsi"/>
          </w:rPr>
          <w:t>https://www.acas.org.uk/improving-equality-diversity-and-inclusion/making-your-workplace-inclusive#bias</w:t>
        </w:r>
      </w:hyperlink>
      <w:r>
        <w:rPr>
          <w:rFonts w:asciiTheme="minorHAnsi" w:hAnsiTheme="minorHAnsi" w:cstheme="minorHAnsi"/>
        </w:rPr>
        <w:t xml:space="preserve"> ) “</w:t>
      </w:r>
      <w:r w:rsidR="009C30D1" w:rsidRPr="008A1ABD">
        <w:rPr>
          <w:rFonts w:asciiTheme="minorHAnsi" w:hAnsiTheme="minorHAnsi" w:cstheme="minorHAnsi"/>
          <w:i/>
          <w:iCs/>
          <w:color w:val="000000"/>
        </w:rPr>
        <w:t>How a person thinks can depend on their life experiences and sometimes they have beliefs and views about other people that might not be right or reasonable.</w:t>
      </w:r>
      <w:r w:rsidRPr="008A1ABD">
        <w:rPr>
          <w:rFonts w:asciiTheme="minorHAnsi" w:hAnsiTheme="minorHAnsi" w:cstheme="minorHAnsi"/>
          <w:i/>
          <w:iCs/>
          <w:color w:val="000000"/>
        </w:rPr>
        <w:t xml:space="preserve"> </w:t>
      </w:r>
      <w:r w:rsidR="009C30D1" w:rsidRPr="008A1ABD">
        <w:rPr>
          <w:rFonts w:asciiTheme="minorHAnsi" w:hAnsiTheme="minorHAnsi" w:cstheme="minorHAnsi"/>
          <w:i/>
          <w:iCs/>
          <w:color w:val="000000"/>
        </w:rPr>
        <w:t xml:space="preserve">This is known as ‘unconscious </w:t>
      </w:r>
      <w:proofErr w:type="spellStart"/>
      <w:r w:rsidR="009C30D1" w:rsidRPr="008A1ABD">
        <w:rPr>
          <w:rFonts w:asciiTheme="minorHAnsi" w:hAnsiTheme="minorHAnsi" w:cstheme="minorHAnsi"/>
          <w:i/>
          <w:iCs/>
          <w:color w:val="000000"/>
        </w:rPr>
        <w:t>bias’</w:t>
      </w:r>
      <w:proofErr w:type="spellEnd"/>
      <w:r w:rsidR="009C30D1" w:rsidRPr="008A1ABD">
        <w:rPr>
          <w:rFonts w:asciiTheme="minorHAnsi" w:hAnsiTheme="minorHAnsi" w:cstheme="minorHAnsi"/>
          <w:i/>
          <w:iCs/>
          <w:color w:val="000000"/>
        </w:rPr>
        <w:t xml:space="preserve"> and includes when a person thinks:</w:t>
      </w:r>
    </w:p>
    <w:p w14:paraId="5FF98606" w14:textId="77777777" w:rsidR="009C30D1" w:rsidRPr="008A1ABD" w:rsidRDefault="009C30D1" w:rsidP="009C30D1">
      <w:pPr>
        <w:numPr>
          <w:ilvl w:val="0"/>
          <w:numId w:val="4"/>
        </w:numPr>
        <w:spacing w:after="0" w:line="240" w:lineRule="auto"/>
        <w:ind w:left="450"/>
        <w:textAlignment w:val="baseline"/>
        <w:rPr>
          <w:rFonts w:cstheme="minorHAnsi"/>
          <w:i/>
          <w:iCs/>
          <w:color w:val="000000"/>
          <w:sz w:val="24"/>
          <w:szCs w:val="24"/>
        </w:rPr>
      </w:pPr>
      <w:r w:rsidRPr="008A1ABD">
        <w:rPr>
          <w:rFonts w:cstheme="minorHAnsi"/>
          <w:i/>
          <w:iCs/>
          <w:color w:val="000000"/>
          <w:sz w:val="24"/>
          <w:szCs w:val="24"/>
        </w:rPr>
        <w:t>better of someone because they believe they’re alike</w:t>
      </w:r>
    </w:p>
    <w:p w14:paraId="029775AA" w14:textId="77777777" w:rsidR="009C30D1" w:rsidRPr="008A1ABD" w:rsidRDefault="009C30D1" w:rsidP="009C30D1">
      <w:pPr>
        <w:numPr>
          <w:ilvl w:val="0"/>
          <w:numId w:val="4"/>
        </w:numPr>
        <w:spacing w:after="0" w:line="240" w:lineRule="auto"/>
        <w:ind w:left="450"/>
        <w:textAlignment w:val="baseline"/>
        <w:rPr>
          <w:rFonts w:cstheme="minorHAnsi"/>
          <w:i/>
          <w:iCs/>
          <w:color w:val="000000"/>
          <w:sz w:val="24"/>
          <w:szCs w:val="24"/>
        </w:rPr>
      </w:pPr>
      <w:r w:rsidRPr="008A1ABD">
        <w:rPr>
          <w:rFonts w:cstheme="minorHAnsi"/>
          <w:i/>
          <w:iCs/>
          <w:color w:val="000000"/>
          <w:sz w:val="24"/>
          <w:szCs w:val="24"/>
        </w:rPr>
        <w:t>less of someone because that person is different to them, for example, they might be of a different race, religion or age</w:t>
      </w:r>
    </w:p>
    <w:p w14:paraId="63FD2376" w14:textId="77777777" w:rsidR="008A1ABD" w:rsidRPr="008A1ABD" w:rsidRDefault="008A1ABD" w:rsidP="009C30D1">
      <w:pPr>
        <w:pStyle w:val="NormalWeb"/>
        <w:spacing w:before="0" w:beforeAutospacing="0" w:after="375" w:afterAutospacing="0"/>
        <w:textAlignment w:val="baseline"/>
        <w:rPr>
          <w:rFonts w:asciiTheme="minorHAnsi" w:hAnsiTheme="minorHAnsi" w:cstheme="minorHAnsi"/>
          <w:i/>
          <w:iCs/>
          <w:color w:val="000000"/>
        </w:rPr>
      </w:pPr>
    </w:p>
    <w:p w14:paraId="0789BA4D" w14:textId="797A4D87" w:rsidR="009C30D1" w:rsidRPr="008A1ABD" w:rsidRDefault="009C30D1" w:rsidP="009C30D1">
      <w:pPr>
        <w:pStyle w:val="NormalWeb"/>
        <w:spacing w:before="0" w:beforeAutospacing="0" w:after="375" w:afterAutospacing="0"/>
        <w:textAlignment w:val="baseline"/>
        <w:rPr>
          <w:rFonts w:asciiTheme="minorHAnsi" w:hAnsiTheme="minorHAnsi" w:cstheme="minorHAnsi"/>
          <w:i/>
          <w:iCs/>
          <w:color w:val="000000"/>
        </w:rPr>
      </w:pPr>
      <w:r w:rsidRPr="008A1ABD">
        <w:rPr>
          <w:rFonts w:asciiTheme="minorHAnsi" w:hAnsiTheme="minorHAnsi" w:cstheme="minorHAnsi"/>
          <w:i/>
          <w:iCs/>
          <w:color w:val="000000"/>
        </w:rPr>
        <w:t xml:space="preserve">This means they could </w:t>
      </w:r>
      <w:proofErr w:type="gramStart"/>
      <w:r w:rsidRPr="008A1ABD">
        <w:rPr>
          <w:rFonts w:asciiTheme="minorHAnsi" w:hAnsiTheme="minorHAnsi" w:cstheme="minorHAnsi"/>
          <w:i/>
          <w:iCs/>
          <w:color w:val="000000"/>
        </w:rPr>
        <w:t>make a decision</w:t>
      </w:r>
      <w:proofErr w:type="gramEnd"/>
      <w:r w:rsidRPr="008A1ABD">
        <w:rPr>
          <w:rFonts w:asciiTheme="minorHAnsi" w:hAnsiTheme="minorHAnsi" w:cstheme="minorHAnsi"/>
          <w:i/>
          <w:iCs/>
          <w:color w:val="000000"/>
        </w:rPr>
        <w:t xml:space="preserve"> influenced by false beliefs or assumptions. Sometimes it’s also called ‘stereotyping’.</w:t>
      </w:r>
    </w:p>
    <w:p w14:paraId="49BCD0A6" w14:textId="3F5563F7" w:rsidR="009C30D1" w:rsidRDefault="009C30D1" w:rsidP="009C30D1">
      <w:pPr>
        <w:pStyle w:val="NormalWeb"/>
        <w:spacing w:before="0" w:beforeAutospacing="0" w:after="375" w:afterAutospacing="0"/>
        <w:textAlignment w:val="baseline"/>
        <w:rPr>
          <w:rFonts w:asciiTheme="minorHAnsi" w:hAnsiTheme="minorHAnsi" w:cstheme="minorHAnsi"/>
          <w:i/>
          <w:iCs/>
          <w:color w:val="000000"/>
        </w:rPr>
      </w:pPr>
      <w:r w:rsidRPr="008A1ABD">
        <w:rPr>
          <w:rFonts w:asciiTheme="minorHAnsi" w:hAnsiTheme="minorHAnsi" w:cstheme="minorHAnsi"/>
          <w:i/>
          <w:iCs/>
          <w:color w:val="000000"/>
        </w:rPr>
        <w:t>Everyone can think in a way that involves unconscious bias at some point, but it’s important to be aware of it and not let it affect behaviour or decisions.</w:t>
      </w:r>
      <w:r w:rsidR="008A1ABD" w:rsidRPr="008A1ABD">
        <w:rPr>
          <w:rFonts w:asciiTheme="minorHAnsi" w:hAnsiTheme="minorHAnsi" w:cstheme="minorHAnsi"/>
          <w:i/>
          <w:iCs/>
          <w:color w:val="000000"/>
        </w:rPr>
        <w:t>”</w:t>
      </w:r>
    </w:p>
    <w:p w14:paraId="49E8C5BC" w14:textId="54CF3B67" w:rsidR="008A1ABD" w:rsidRDefault="00403E86" w:rsidP="009C30D1">
      <w:pPr>
        <w:pStyle w:val="NormalWeb"/>
        <w:spacing w:before="0" w:beforeAutospacing="0" w:after="375" w:afterAutospacing="0"/>
        <w:textAlignment w:val="baseline"/>
        <w:rPr>
          <w:rFonts w:asciiTheme="minorHAnsi" w:hAnsiTheme="minorHAnsi" w:cstheme="minorHAnsi"/>
          <w:color w:val="000000"/>
        </w:rPr>
      </w:pPr>
      <w:r>
        <w:rPr>
          <w:rFonts w:asciiTheme="minorHAnsi" w:hAnsiTheme="minorHAnsi" w:cstheme="minorHAnsi"/>
          <w:color w:val="000000"/>
        </w:rPr>
        <w:t xml:space="preserve">In order to avoid unconscious </w:t>
      </w:r>
      <w:proofErr w:type="gramStart"/>
      <w:r>
        <w:rPr>
          <w:rFonts w:asciiTheme="minorHAnsi" w:hAnsiTheme="minorHAnsi" w:cstheme="minorHAnsi"/>
          <w:color w:val="000000"/>
        </w:rPr>
        <w:t>bias</w:t>
      </w:r>
      <w:proofErr w:type="gramEnd"/>
      <w:r>
        <w:rPr>
          <w:rFonts w:asciiTheme="minorHAnsi" w:hAnsiTheme="minorHAnsi" w:cstheme="minorHAnsi"/>
          <w:color w:val="000000"/>
        </w:rPr>
        <w:t xml:space="preserve"> we encourage staff, associates and learners to:</w:t>
      </w:r>
    </w:p>
    <w:p w14:paraId="2D26B6FC" w14:textId="5C3E2E18" w:rsidR="00403E86" w:rsidRDefault="00403E86" w:rsidP="00403E86">
      <w:pPr>
        <w:pStyle w:val="NormalWeb"/>
        <w:numPr>
          <w:ilvl w:val="0"/>
          <w:numId w:val="5"/>
        </w:numPr>
        <w:spacing w:before="0" w:beforeAutospacing="0" w:after="375" w:afterAutospacing="0"/>
        <w:textAlignment w:val="baseline"/>
        <w:rPr>
          <w:rFonts w:asciiTheme="minorHAnsi" w:hAnsiTheme="minorHAnsi" w:cstheme="minorHAnsi"/>
          <w:color w:val="000000"/>
        </w:rPr>
      </w:pPr>
      <w:r>
        <w:rPr>
          <w:rFonts w:asciiTheme="minorHAnsi" w:hAnsiTheme="minorHAnsi" w:cstheme="minorHAnsi"/>
          <w:color w:val="000000"/>
        </w:rPr>
        <w:t>be aware of unconscious bias.</w:t>
      </w:r>
    </w:p>
    <w:p w14:paraId="587B2CFA" w14:textId="5612DA82" w:rsidR="00403E86" w:rsidRDefault="00403E86" w:rsidP="00403E86">
      <w:pPr>
        <w:pStyle w:val="NormalWeb"/>
        <w:numPr>
          <w:ilvl w:val="0"/>
          <w:numId w:val="5"/>
        </w:numPr>
        <w:spacing w:before="0" w:beforeAutospacing="0" w:after="375" w:afterAutospacing="0"/>
        <w:textAlignment w:val="baseline"/>
        <w:rPr>
          <w:rFonts w:asciiTheme="minorHAnsi" w:hAnsiTheme="minorHAnsi" w:cstheme="minorHAnsi"/>
          <w:color w:val="000000"/>
        </w:rPr>
      </w:pPr>
      <w:r>
        <w:rPr>
          <w:rFonts w:asciiTheme="minorHAnsi" w:hAnsiTheme="minorHAnsi" w:cstheme="minorHAnsi"/>
          <w:color w:val="000000"/>
        </w:rPr>
        <w:t>Be mindful of own words and actions</w:t>
      </w:r>
    </w:p>
    <w:p w14:paraId="2E06579F" w14:textId="0069FED7" w:rsidR="009C30D1" w:rsidRPr="00403E86" w:rsidRDefault="00403E86" w:rsidP="00F04EBF">
      <w:pPr>
        <w:pStyle w:val="NormalWeb"/>
        <w:numPr>
          <w:ilvl w:val="0"/>
          <w:numId w:val="5"/>
        </w:numPr>
        <w:spacing w:before="0" w:beforeAutospacing="0" w:after="375" w:afterAutospacing="0"/>
        <w:textAlignment w:val="baseline"/>
        <w:rPr>
          <w:rFonts w:asciiTheme="minorHAnsi" w:hAnsiTheme="minorHAnsi" w:cstheme="minorHAnsi"/>
          <w:color w:val="000000"/>
        </w:rPr>
      </w:pPr>
      <w:r>
        <w:rPr>
          <w:rFonts w:asciiTheme="minorHAnsi" w:hAnsiTheme="minorHAnsi" w:cstheme="minorHAnsi"/>
          <w:color w:val="000000"/>
        </w:rPr>
        <w:t>Challenge assumptions and traditions.</w:t>
      </w:r>
    </w:p>
    <w:p w14:paraId="507A6D5E" w14:textId="64557668" w:rsidR="00F04EBF" w:rsidRPr="005E4E0A" w:rsidRDefault="00F04EBF" w:rsidP="00F04EBF">
      <w:pPr>
        <w:rPr>
          <w:rFonts w:cstheme="minorHAnsi"/>
          <w:sz w:val="24"/>
          <w:szCs w:val="24"/>
        </w:rPr>
      </w:pPr>
      <w:r w:rsidRPr="005E4E0A">
        <w:rPr>
          <w:rFonts w:cstheme="minorHAnsi"/>
          <w:sz w:val="24"/>
          <w:szCs w:val="24"/>
        </w:rPr>
        <w:t xml:space="preserve">For more information, follow </w:t>
      </w:r>
      <w:hyperlink r:id="rId8" w:history="1">
        <w:r w:rsidRPr="005E4E0A">
          <w:rPr>
            <w:rStyle w:val="Hyperlink"/>
            <w:rFonts w:cstheme="minorHAnsi"/>
            <w:sz w:val="24"/>
            <w:szCs w:val="24"/>
          </w:rPr>
          <w:t>http://www.acas.org.uk/media/pdf/2/e/Prevent-discrimination-support-equality.pdf</w:t>
        </w:r>
      </w:hyperlink>
    </w:p>
    <w:p w14:paraId="03D3ABD0" w14:textId="77777777" w:rsidR="00F04EBF" w:rsidRPr="005E4E0A" w:rsidRDefault="00F04EBF" w:rsidP="00F04EBF">
      <w:pPr>
        <w:rPr>
          <w:rFonts w:cstheme="minorHAnsi"/>
          <w:color w:val="00B050"/>
          <w:sz w:val="24"/>
          <w:szCs w:val="24"/>
        </w:rPr>
      </w:pPr>
      <w:r w:rsidRPr="005E4E0A">
        <w:rPr>
          <w:rFonts w:cstheme="minorHAnsi"/>
          <w:color w:val="00B050"/>
          <w:sz w:val="24"/>
          <w:szCs w:val="24"/>
        </w:rPr>
        <w:t xml:space="preserve">FOR FURTHER INFORMATION </w:t>
      </w:r>
    </w:p>
    <w:p w14:paraId="6A72F306" w14:textId="0D54B37D" w:rsidR="00F04EBF" w:rsidRPr="005E4E0A" w:rsidRDefault="00F04EBF" w:rsidP="00F04EBF">
      <w:pPr>
        <w:rPr>
          <w:rFonts w:cstheme="minorHAnsi"/>
          <w:sz w:val="24"/>
          <w:szCs w:val="24"/>
        </w:rPr>
      </w:pPr>
      <w:r w:rsidRPr="005E4E0A">
        <w:rPr>
          <w:rFonts w:cstheme="minorHAnsi"/>
          <w:sz w:val="24"/>
          <w:szCs w:val="24"/>
        </w:rPr>
        <w:t xml:space="preserve">Contact the Director of Creo Skills Limited by email to: </w:t>
      </w:r>
      <w:hyperlink r:id="rId9" w:history="1">
        <w:r w:rsidR="005E4E0A" w:rsidRPr="003A7DDD">
          <w:rPr>
            <w:rStyle w:val="Hyperlink"/>
            <w:rFonts w:cstheme="minorHAnsi"/>
            <w:sz w:val="24"/>
            <w:szCs w:val="24"/>
          </w:rPr>
          <w:t>Enquiries@creo-skills.co.uk</w:t>
        </w:r>
      </w:hyperlink>
      <w:r w:rsidRPr="005E4E0A">
        <w:rPr>
          <w:rFonts w:cstheme="minorHAnsi"/>
          <w:sz w:val="24"/>
          <w:szCs w:val="24"/>
        </w:rPr>
        <w:t xml:space="preserve"> </w:t>
      </w:r>
    </w:p>
    <w:p w14:paraId="70DCC42C" w14:textId="233D81D1" w:rsidR="00F04EBF" w:rsidRPr="005E4E0A" w:rsidRDefault="00F04EBF" w:rsidP="00F04EBF">
      <w:pPr>
        <w:rPr>
          <w:rFonts w:cstheme="minorHAnsi"/>
          <w:sz w:val="24"/>
          <w:szCs w:val="24"/>
        </w:rPr>
      </w:pPr>
      <w:r w:rsidRPr="005E4E0A">
        <w:rPr>
          <w:rFonts w:cstheme="minorHAnsi"/>
          <w:sz w:val="24"/>
          <w:szCs w:val="24"/>
        </w:rPr>
        <w:t>Or write to;</w:t>
      </w:r>
      <w:r w:rsidR="005E4E0A">
        <w:rPr>
          <w:rFonts w:cstheme="minorHAnsi"/>
          <w:sz w:val="24"/>
          <w:szCs w:val="24"/>
        </w:rPr>
        <w:t xml:space="preserve"> </w:t>
      </w:r>
      <w:r w:rsidRPr="005E4E0A">
        <w:rPr>
          <w:rFonts w:cstheme="minorHAnsi"/>
          <w:sz w:val="24"/>
          <w:szCs w:val="24"/>
        </w:rPr>
        <w:t>Director of Creo Skills Limited,</w:t>
      </w:r>
      <w:r w:rsidR="005E4E0A">
        <w:rPr>
          <w:rFonts w:cstheme="minorHAnsi"/>
          <w:sz w:val="24"/>
          <w:szCs w:val="24"/>
        </w:rPr>
        <w:t xml:space="preserve"> </w:t>
      </w:r>
      <w:r w:rsidRPr="005E4E0A">
        <w:rPr>
          <w:rFonts w:cstheme="minorHAnsi"/>
          <w:sz w:val="24"/>
          <w:szCs w:val="24"/>
        </w:rPr>
        <w:t>Regus House,</w:t>
      </w:r>
      <w:r w:rsidR="005E4E0A">
        <w:rPr>
          <w:rFonts w:cstheme="minorHAnsi"/>
          <w:sz w:val="24"/>
          <w:szCs w:val="24"/>
        </w:rPr>
        <w:t xml:space="preserve"> </w:t>
      </w:r>
      <w:r w:rsidRPr="005E4E0A">
        <w:rPr>
          <w:rFonts w:cstheme="minorHAnsi"/>
          <w:sz w:val="24"/>
          <w:szCs w:val="24"/>
        </w:rPr>
        <w:t>Malthouse Avenue,</w:t>
      </w:r>
      <w:r w:rsidR="005E4E0A">
        <w:rPr>
          <w:rFonts w:cstheme="minorHAnsi"/>
          <w:sz w:val="24"/>
          <w:szCs w:val="24"/>
        </w:rPr>
        <w:t xml:space="preserve"> </w:t>
      </w:r>
      <w:r w:rsidRPr="005E4E0A">
        <w:rPr>
          <w:rFonts w:cstheme="minorHAnsi"/>
          <w:sz w:val="24"/>
          <w:szCs w:val="24"/>
        </w:rPr>
        <w:t>Cardiff Gate Business Park,</w:t>
      </w:r>
      <w:r w:rsidR="005E4E0A">
        <w:rPr>
          <w:rFonts w:cstheme="minorHAnsi"/>
          <w:sz w:val="24"/>
          <w:szCs w:val="24"/>
        </w:rPr>
        <w:t xml:space="preserve"> </w:t>
      </w:r>
      <w:proofErr w:type="spellStart"/>
      <w:r w:rsidRPr="005E4E0A">
        <w:rPr>
          <w:rFonts w:cstheme="minorHAnsi"/>
          <w:sz w:val="24"/>
          <w:szCs w:val="24"/>
        </w:rPr>
        <w:t>Pontprennau</w:t>
      </w:r>
      <w:proofErr w:type="spellEnd"/>
      <w:r w:rsidRPr="005E4E0A">
        <w:rPr>
          <w:rFonts w:cstheme="minorHAnsi"/>
          <w:sz w:val="24"/>
          <w:szCs w:val="24"/>
        </w:rPr>
        <w:t>,</w:t>
      </w:r>
      <w:r w:rsidR="005E4E0A">
        <w:rPr>
          <w:rFonts w:cstheme="minorHAnsi"/>
          <w:sz w:val="24"/>
          <w:szCs w:val="24"/>
        </w:rPr>
        <w:t xml:space="preserve"> </w:t>
      </w:r>
      <w:r w:rsidRPr="005E4E0A">
        <w:rPr>
          <w:rFonts w:cstheme="minorHAnsi"/>
          <w:sz w:val="24"/>
          <w:szCs w:val="24"/>
        </w:rPr>
        <w:t>Cardiff,</w:t>
      </w:r>
      <w:r w:rsidR="005E4E0A">
        <w:rPr>
          <w:rFonts w:cstheme="minorHAnsi"/>
          <w:sz w:val="24"/>
          <w:szCs w:val="24"/>
        </w:rPr>
        <w:t xml:space="preserve"> </w:t>
      </w:r>
      <w:r w:rsidRPr="005E4E0A">
        <w:rPr>
          <w:rFonts w:cstheme="minorHAnsi"/>
          <w:sz w:val="24"/>
          <w:szCs w:val="24"/>
        </w:rPr>
        <w:t>CF23 8RU</w:t>
      </w:r>
    </w:p>
    <w:sectPr w:rsidR="00F04EBF" w:rsidRPr="005E4E0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49D3B" w14:textId="77777777" w:rsidR="000A16CE" w:rsidRDefault="000A16CE" w:rsidP="00F04EBF">
      <w:pPr>
        <w:spacing w:after="0" w:line="240" w:lineRule="auto"/>
      </w:pPr>
      <w:r>
        <w:separator/>
      </w:r>
    </w:p>
  </w:endnote>
  <w:endnote w:type="continuationSeparator" w:id="0">
    <w:p w14:paraId="3D07EA6A" w14:textId="77777777" w:rsidR="000A16CE" w:rsidRDefault="000A16CE" w:rsidP="00F0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652060"/>
      <w:docPartObj>
        <w:docPartGallery w:val="Page Numbers (Bottom of Page)"/>
        <w:docPartUnique/>
      </w:docPartObj>
    </w:sdtPr>
    <w:sdtEndPr>
      <w:rPr>
        <w:noProof/>
      </w:rPr>
    </w:sdtEndPr>
    <w:sdtContent>
      <w:p w14:paraId="4B4CAFBE" w14:textId="6A6E8DD1" w:rsidR="009C30D1" w:rsidRDefault="009C30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EE146" w14:textId="77777777" w:rsidR="009C30D1" w:rsidRDefault="009C3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8C9CB" w14:textId="77777777" w:rsidR="000A16CE" w:rsidRDefault="000A16CE" w:rsidP="00F04EBF">
      <w:pPr>
        <w:spacing w:after="0" w:line="240" w:lineRule="auto"/>
      </w:pPr>
      <w:r>
        <w:separator/>
      </w:r>
    </w:p>
  </w:footnote>
  <w:footnote w:type="continuationSeparator" w:id="0">
    <w:p w14:paraId="7DFCEEE1" w14:textId="77777777" w:rsidR="000A16CE" w:rsidRDefault="000A16CE" w:rsidP="00F04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87183" w14:textId="09998865" w:rsidR="00F04EBF" w:rsidRDefault="00F04EBF">
    <w:pPr>
      <w:pStyle w:val="Header"/>
    </w:pPr>
    <w:r>
      <w:rPr>
        <w:noProof/>
      </w:rPr>
      <w:drawing>
        <wp:anchor distT="0" distB="0" distL="114300" distR="114300" simplePos="0" relativeHeight="251659264" behindDoc="1" locked="0" layoutInCell="1" allowOverlap="1" wp14:anchorId="62124C1A" wp14:editId="318FDC60">
          <wp:simplePos x="0" y="0"/>
          <wp:positionH relativeFrom="column">
            <wp:posOffset>-571500</wp:posOffset>
          </wp:positionH>
          <wp:positionV relativeFrom="paragraph">
            <wp:posOffset>-172085</wp:posOffset>
          </wp:positionV>
          <wp:extent cx="903605" cy="635051"/>
          <wp:effectExtent l="0" t="0" r="0" b="0"/>
          <wp:wrapTight wrapText="bothSides">
            <wp:wrapPolygon edited="0">
              <wp:start x="3643" y="0"/>
              <wp:lineTo x="0" y="5184"/>
              <wp:lineTo x="0" y="15552"/>
              <wp:lineTo x="2732" y="20736"/>
              <wp:lineTo x="16849" y="20736"/>
              <wp:lineTo x="20947" y="18144"/>
              <wp:lineTo x="20947" y="0"/>
              <wp:lineTo x="10018" y="0"/>
              <wp:lineTo x="364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o Skills 1.2.png"/>
                  <pic:cNvPicPr/>
                </pic:nvPicPr>
                <pic:blipFill>
                  <a:blip r:embed="rId1">
                    <a:extLst>
                      <a:ext uri="{28A0092B-C50C-407E-A947-70E740481C1C}">
                        <a14:useLocalDpi xmlns:a14="http://schemas.microsoft.com/office/drawing/2010/main" val="0"/>
                      </a:ext>
                    </a:extLst>
                  </a:blip>
                  <a:stretch>
                    <a:fillRect/>
                  </a:stretch>
                </pic:blipFill>
                <pic:spPr>
                  <a:xfrm>
                    <a:off x="0" y="0"/>
                    <a:ext cx="903605" cy="6350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3DE8"/>
    <w:multiLevelType w:val="multilevel"/>
    <w:tmpl w:val="399C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ED03D3"/>
    <w:multiLevelType w:val="hybridMultilevel"/>
    <w:tmpl w:val="C126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F2841"/>
    <w:multiLevelType w:val="hybridMultilevel"/>
    <w:tmpl w:val="0732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24B8B"/>
    <w:multiLevelType w:val="multilevel"/>
    <w:tmpl w:val="A1FC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76E72"/>
    <w:multiLevelType w:val="hybridMultilevel"/>
    <w:tmpl w:val="9DF4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683696">
    <w:abstractNumId w:val="3"/>
  </w:num>
  <w:num w:numId="2" w16cid:durableId="483546269">
    <w:abstractNumId w:val="2"/>
  </w:num>
  <w:num w:numId="3" w16cid:durableId="1037050000">
    <w:abstractNumId w:val="1"/>
  </w:num>
  <w:num w:numId="4" w16cid:durableId="1115636076">
    <w:abstractNumId w:val="0"/>
  </w:num>
  <w:num w:numId="5" w16cid:durableId="2027755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BF"/>
    <w:rsid w:val="00013146"/>
    <w:rsid w:val="000225B2"/>
    <w:rsid w:val="000316C3"/>
    <w:rsid w:val="000A16CE"/>
    <w:rsid w:val="00143A55"/>
    <w:rsid w:val="002F7BB6"/>
    <w:rsid w:val="00403942"/>
    <w:rsid w:val="00403E86"/>
    <w:rsid w:val="00425696"/>
    <w:rsid w:val="004E7D01"/>
    <w:rsid w:val="00552F02"/>
    <w:rsid w:val="005E4E0A"/>
    <w:rsid w:val="005F2C79"/>
    <w:rsid w:val="005F667F"/>
    <w:rsid w:val="006C1727"/>
    <w:rsid w:val="006D7843"/>
    <w:rsid w:val="00746A5F"/>
    <w:rsid w:val="0078514B"/>
    <w:rsid w:val="008A1ABD"/>
    <w:rsid w:val="008E48FE"/>
    <w:rsid w:val="009C30D1"/>
    <w:rsid w:val="009E53A5"/>
    <w:rsid w:val="00A40B22"/>
    <w:rsid w:val="00AB0790"/>
    <w:rsid w:val="00B6757A"/>
    <w:rsid w:val="00C0200F"/>
    <w:rsid w:val="00C940A9"/>
    <w:rsid w:val="00CC0CA6"/>
    <w:rsid w:val="00DE7A06"/>
    <w:rsid w:val="00E32AF1"/>
    <w:rsid w:val="00EC0221"/>
    <w:rsid w:val="00EF72F9"/>
    <w:rsid w:val="00F04EBF"/>
    <w:rsid w:val="00F91D05"/>
    <w:rsid w:val="00FD4CD5"/>
    <w:rsid w:val="00FF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2033"/>
  <w15:chartTrackingRefBased/>
  <w15:docId w15:val="{A843EC16-6F62-4FD7-82D0-AF4FD355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EBF"/>
  </w:style>
  <w:style w:type="paragraph" w:styleId="Footer">
    <w:name w:val="footer"/>
    <w:basedOn w:val="Normal"/>
    <w:link w:val="FooterChar"/>
    <w:uiPriority w:val="99"/>
    <w:unhideWhenUsed/>
    <w:rsid w:val="00F04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EBF"/>
  </w:style>
  <w:style w:type="paragraph" w:styleId="ListParagraph">
    <w:name w:val="List Paragraph"/>
    <w:basedOn w:val="Normal"/>
    <w:uiPriority w:val="34"/>
    <w:qFormat/>
    <w:rsid w:val="00F04EBF"/>
    <w:pPr>
      <w:spacing w:after="0" w:line="240" w:lineRule="auto"/>
      <w:ind w:left="720"/>
      <w:contextualSpacing/>
    </w:pPr>
    <w:rPr>
      <w:rFonts w:ascii="Times New Roman" w:eastAsia="Times New Roman" w:hAnsi="Times New Roman" w:cs="Times New Roman"/>
      <w:color w:val="212120"/>
      <w:kern w:val="28"/>
      <w:sz w:val="20"/>
      <w:szCs w:val="20"/>
      <w:lang w:val="en-US"/>
    </w:rPr>
  </w:style>
  <w:style w:type="paragraph" w:styleId="NormalWeb">
    <w:name w:val="Normal (Web)"/>
    <w:basedOn w:val="Normal"/>
    <w:uiPriority w:val="99"/>
    <w:unhideWhenUsed/>
    <w:rsid w:val="00F04E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F04EBF"/>
    <w:rPr>
      <w:color w:val="0563C1" w:themeColor="hyperlink"/>
      <w:u w:val="single"/>
    </w:rPr>
  </w:style>
  <w:style w:type="table" w:styleId="TableGrid">
    <w:name w:val="Table Grid"/>
    <w:basedOn w:val="TableNormal"/>
    <w:rsid w:val="00F04EBF"/>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E4E0A"/>
    <w:rPr>
      <w:color w:val="605E5C"/>
      <w:shd w:val="clear" w:color="auto" w:fill="E1DFDD"/>
    </w:rPr>
  </w:style>
  <w:style w:type="paragraph" w:styleId="BalloonText">
    <w:name w:val="Balloon Text"/>
    <w:basedOn w:val="Normal"/>
    <w:link w:val="BalloonTextChar"/>
    <w:uiPriority w:val="99"/>
    <w:semiHidden/>
    <w:unhideWhenUsed/>
    <w:rsid w:val="00A40B2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40B22"/>
    <w:rPr>
      <w:rFonts w:ascii="Arial" w:hAnsi="Arial" w:cs="Arial"/>
      <w:sz w:val="18"/>
      <w:szCs w:val="18"/>
    </w:rPr>
  </w:style>
  <w:style w:type="character" w:styleId="FollowedHyperlink">
    <w:name w:val="FollowedHyperlink"/>
    <w:basedOn w:val="DefaultParagraphFont"/>
    <w:uiPriority w:val="99"/>
    <w:semiHidden/>
    <w:unhideWhenUsed/>
    <w:rsid w:val="00403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2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media/pdf/2/e/Prevent-discrimination-support-equalit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as.org.uk/improving-equality-diversity-and-inclusion/making-your-workplace-inclusi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creo-skill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Cole [Creo Skills]</dc:creator>
  <cp:keywords/>
  <dc:description/>
  <cp:lastModifiedBy>Helen Cole</cp:lastModifiedBy>
  <cp:revision>3</cp:revision>
  <cp:lastPrinted>2018-05-24T18:27:00Z</cp:lastPrinted>
  <dcterms:created xsi:type="dcterms:W3CDTF">2024-10-18T08:53:00Z</dcterms:created>
  <dcterms:modified xsi:type="dcterms:W3CDTF">2024-10-18T08:53:00Z</dcterms:modified>
</cp:coreProperties>
</file>